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7C3A57A9"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9A6436">
        <w:rPr>
          <w:rFonts w:eastAsia="宋体" w:cs="Arial"/>
          <w:lang w:eastAsia="zh-CN"/>
        </w:rPr>
        <w:t>1</w:t>
      </w:r>
      <w:r w:rsidR="00C822A9">
        <w:rPr>
          <w:rFonts w:eastAsia="宋体" w:cs="Arial"/>
          <w:lang w:eastAsia="zh-CN"/>
        </w:rPr>
        <w:t>-bis-</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922F39">
        <w:rPr>
          <w:rFonts w:eastAsia="宋体" w:cs="Arial"/>
          <w:lang w:eastAsia="zh-CN"/>
        </w:rPr>
        <w:t>00938</w:t>
      </w:r>
      <w:r w:rsidRPr="00C94DBE">
        <w:rPr>
          <w:rFonts w:eastAsia="宋体" w:cs="Arial"/>
          <w:lang w:eastAsia="zh-CN"/>
        </w:rPr>
        <w:t xml:space="preserve">                                     </w:t>
      </w:r>
      <w:r>
        <w:rPr>
          <w:rFonts w:eastAsia="宋体" w:cs="Arial"/>
          <w:lang w:eastAsia="zh-CN"/>
        </w:rPr>
        <w:t xml:space="preserve">                             </w:t>
      </w:r>
    </w:p>
    <w:p w14:paraId="4D5D8709" w14:textId="349E41E8"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C822A9">
        <w:rPr>
          <w:rFonts w:cs="Arial"/>
        </w:rPr>
        <w:t>17</w:t>
      </w:r>
      <w:r w:rsidR="00C822A9" w:rsidRPr="00C822A9">
        <w:rPr>
          <w:rFonts w:cs="Arial"/>
          <w:vertAlign w:val="superscript"/>
        </w:rPr>
        <w:t>th</w:t>
      </w:r>
      <w:r w:rsidRPr="00051CD8">
        <w:rPr>
          <w:rFonts w:cs="Arial"/>
        </w:rPr>
        <w:t>–</w:t>
      </w:r>
      <w:r w:rsidRPr="00051CD8">
        <w:rPr>
          <w:rFonts w:cs="Arial" w:hint="eastAsia"/>
        </w:rPr>
        <w:t xml:space="preserve"> </w:t>
      </w:r>
      <w:r w:rsidR="00C822A9">
        <w:rPr>
          <w:rFonts w:cs="Arial"/>
        </w:rPr>
        <w:t>25</w:t>
      </w:r>
      <w:r w:rsidRPr="00F51A98">
        <w:rPr>
          <w:rFonts w:eastAsiaTheme="minorEastAsia" w:cs="Arial" w:hint="eastAsia"/>
          <w:vertAlign w:val="superscript"/>
          <w:lang w:eastAsia="zh-CN"/>
        </w:rPr>
        <w:t>th</w:t>
      </w:r>
      <w:r w:rsidR="00C822A9">
        <w:rPr>
          <w:rFonts w:eastAsiaTheme="minorEastAsia" w:cs="Arial"/>
          <w:lang w:eastAsia="zh-CN"/>
        </w:rPr>
        <w:t>Jan</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59467969"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C822A9">
        <w:rPr>
          <w:rFonts w:ascii="Arial" w:eastAsia="宋体" w:hAnsi="Arial" w:cs="Arial"/>
          <w:b/>
          <w:noProof/>
          <w:kern w:val="0"/>
          <w:sz w:val="22"/>
          <w:szCs w:val="22"/>
          <w:lang w:val="en-GB"/>
        </w:rPr>
        <w:t>6</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C822A9">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6541F869"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sidR="00922F39">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B820CF">
        <w:rPr>
          <w:rFonts w:ascii="Arial" w:eastAsia="宋体" w:hAnsi="Arial" w:cs="Arial"/>
          <w:b/>
          <w:noProof/>
          <w:kern w:val="0"/>
          <w:sz w:val="22"/>
          <w:lang w:val="en-GB"/>
        </w:rPr>
        <w:t>Discussion</w:t>
      </w:r>
      <w:r w:rsidR="00A3189C">
        <w:rPr>
          <w:rFonts w:ascii="Arial" w:eastAsia="宋体" w:hAnsi="Arial" w:cs="Arial"/>
          <w:b/>
          <w:noProof/>
          <w:kern w:val="0"/>
          <w:sz w:val="22"/>
          <w:lang w:val="en-GB"/>
        </w:rPr>
        <w:t xml:space="preserve"> on</w:t>
      </w:r>
      <w:r w:rsidR="00B820CF">
        <w:rPr>
          <w:rFonts w:ascii="Arial" w:eastAsia="宋体" w:hAnsi="Arial" w:cs="Arial"/>
          <w:b/>
          <w:noProof/>
          <w:kern w:val="0"/>
          <w:sz w:val="22"/>
          <w:lang w:val="en-GB"/>
        </w:rPr>
        <w:t xml:space="preserve"> range of</w:t>
      </w:r>
      <w:r w:rsidR="00A3189C">
        <w:rPr>
          <w:rFonts w:ascii="Arial" w:eastAsia="宋体" w:hAnsi="Arial" w:cs="Arial"/>
          <w:b/>
          <w:noProof/>
          <w:kern w:val="0"/>
          <w:sz w:val="22"/>
          <w:lang w:val="en-GB"/>
        </w:rPr>
        <w:t xml:space="preserve"> power control parameters for Rel-17 eIAB</w:t>
      </w:r>
      <w:r>
        <w:rPr>
          <w:rFonts w:ascii="Arial" w:eastAsia="宋体" w:hAnsi="Arial" w:cs="Arial"/>
          <w:b/>
          <w:noProof/>
          <w:kern w:val="0"/>
          <w:sz w:val="22"/>
          <w:lang w:val="en-GB"/>
        </w:rPr>
        <w:t xml:space="preserve">  </w:t>
      </w:r>
    </w:p>
    <w:p w14:paraId="460F64DD" w14:textId="5BED1DE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922F39">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64CAE760" w14:textId="77777777" w:rsidR="00FA4EB4" w:rsidRPr="009E03E4" w:rsidRDefault="00FA4EB4" w:rsidP="00750155">
      <w:pPr>
        <w:rPr>
          <w:rFonts w:ascii="Times New Roman" w:hAnsi="Times New Roman" w:cs="Times New Roman"/>
          <w:sz w:val="20"/>
          <w:szCs w:val="20"/>
        </w:rPr>
      </w:pPr>
      <w:r w:rsidRPr="009E03E4">
        <w:rPr>
          <w:rFonts w:ascii="Times New Roman" w:hAnsi="Times New Roman" w:cs="Times New Roman"/>
          <w:sz w:val="20"/>
          <w:szCs w:val="20"/>
        </w:rPr>
        <w:t>There is a LS-in from RAN1 as [1] to RAN4 regarding the range of power control parameters for eIAB with overall description as below:</w:t>
      </w:r>
    </w:p>
    <w:tbl>
      <w:tblPr>
        <w:tblStyle w:val="a6"/>
        <w:tblW w:w="0" w:type="auto"/>
        <w:tblLook w:val="04A0" w:firstRow="1" w:lastRow="0" w:firstColumn="1" w:lastColumn="0" w:noHBand="0" w:noVBand="1"/>
      </w:tblPr>
      <w:tblGrid>
        <w:gridCol w:w="10456"/>
      </w:tblGrid>
      <w:tr w:rsidR="00FA4EB4" w14:paraId="5EAD34B9" w14:textId="77777777" w:rsidTr="00FA4EB4">
        <w:tc>
          <w:tcPr>
            <w:tcW w:w="15388" w:type="dxa"/>
          </w:tcPr>
          <w:p w14:paraId="03A32F22" w14:textId="77777777" w:rsidR="00FA4EB4" w:rsidRPr="00FA4EB4" w:rsidRDefault="00FA4EB4" w:rsidP="00FA4EB4">
            <w:pPr>
              <w:spacing w:afterLines="50" w:after="156"/>
              <w:rPr>
                <w:rFonts w:ascii="Times New Roman" w:eastAsia="Yu Mincho" w:hAnsi="Times New Roman" w:cs="Times New Roman"/>
                <w:bCs/>
                <w:iCs/>
                <w:szCs w:val="21"/>
                <w:lang w:eastAsia="ja-JP"/>
              </w:rPr>
            </w:pPr>
            <w:r w:rsidRPr="00FA4EB4">
              <w:rPr>
                <w:rFonts w:ascii="Times New Roman" w:eastAsia="Yu Mincho" w:hAnsi="Times New Roman" w:cs="Times New Roman"/>
                <w:bCs/>
                <w:iCs/>
                <w:szCs w:val="21"/>
                <w:lang w:eastAsia="ja-JP"/>
              </w:rPr>
              <w:t>RAN1 has agreed (see R1-2112965 for all RAN1 decisions on eIAB) on the ability for an IAB-node to optionally exchange some power control related information with a parent node to facilitate simultaneous operation of the IAB-MT and the IAB-DU. Specifically, three quantities can be communicated via MAC-CE:</w:t>
            </w:r>
          </w:p>
          <w:p w14:paraId="2653E5DF" w14:textId="77777777" w:rsidR="00FA4EB4" w:rsidRPr="00FA4EB4" w:rsidRDefault="00FA4EB4" w:rsidP="00FA4EB4">
            <w:pPr>
              <w:pStyle w:val="a7"/>
              <w:numPr>
                <w:ilvl w:val="0"/>
                <w:numId w:val="31"/>
              </w:numPr>
              <w:spacing w:afterLines="50" w:after="156"/>
              <w:ind w:firstLineChars="0"/>
              <w:jc w:val="both"/>
              <w:rPr>
                <w:rFonts w:ascii="Times New Roman" w:eastAsia="Yu Mincho" w:hAnsi="Times New Roman" w:cs="Times New Roman"/>
                <w:bCs/>
                <w:iCs/>
                <w:sz w:val="21"/>
                <w:szCs w:val="21"/>
                <w:lang w:eastAsia="ja-JP"/>
              </w:rPr>
            </w:pPr>
            <w:r w:rsidRPr="00FA4EB4">
              <w:rPr>
                <w:rFonts w:ascii="Times New Roman" w:eastAsia="Yu Mincho" w:hAnsi="Times New Roman" w:cs="Times New Roman"/>
                <w:bCs/>
                <w:iCs/>
                <w:sz w:val="21"/>
                <w:szCs w:val="21"/>
                <w:lang w:eastAsia="ja-JP"/>
              </w:rPr>
              <w:t>An IAB-node can indicate to a parent node a desired DL Tx power adjustment to reduce the received power level by the IAB-MT. The DL Tx power adjustment is applied only to PDSCH and its associated DMRS and PTRS.</w:t>
            </w:r>
          </w:p>
          <w:p w14:paraId="7BA67087" w14:textId="77777777" w:rsidR="00FA4EB4" w:rsidRPr="00FA4EB4" w:rsidRDefault="00FA4EB4" w:rsidP="00FA4EB4">
            <w:pPr>
              <w:pStyle w:val="a7"/>
              <w:numPr>
                <w:ilvl w:val="0"/>
                <w:numId w:val="31"/>
              </w:numPr>
              <w:spacing w:afterLines="50" w:after="156"/>
              <w:ind w:firstLineChars="0"/>
              <w:jc w:val="both"/>
              <w:rPr>
                <w:rFonts w:ascii="Times New Roman" w:eastAsia="Yu Mincho" w:hAnsi="Times New Roman" w:cs="Times New Roman"/>
                <w:sz w:val="21"/>
                <w:szCs w:val="21"/>
                <w:lang w:eastAsia="ja-JP"/>
              </w:rPr>
            </w:pPr>
            <w:r w:rsidRPr="00FA4EB4">
              <w:rPr>
                <w:rFonts w:ascii="Times New Roman" w:eastAsia="Yu Mincho" w:hAnsi="Times New Roman" w:cs="Times New Roman"/>
                <w:sz w:val="21"/>
                <w:szCs w:val="21"/>
                <w:lang w:eastAsia="ja-JP"/>
              </w:rPr>
              <w:t xml:space="preserve">A parent node can indicate to an IAB-node an actual applied </w:t>
            </w:r>
            <w:r w:rsidRPr="00FA4EB4">
              <w:rPr>
                <w:rFonts w:ascii="Times New Roman" w:eastAsia="Yu Mincho" w:hAnsi="Times New Roman" w:cs="Times New Roman"/>
                <w:bCs/>
                <w:iCs/>
                <w:sz w:val="21"/>
                <w:szCs w:val="21"/>
                <w:lang w:eastAsia="ja-JP"/>
              </w:rPr>
              <w:t>DL Tx power adjustment.</w:t>
            </w:r>
          </w:p>
          <w:p w14:paraId="3B37E70D" w14:textId="77777777" w:rsidR="00FA4EB4" w:rsidRPr="00FA4EB4" w:rsidRDefault="00FA4EB4" w:rsidP="00FA4EB4">
            <w:pPr>
              <w:pStyle w:val="a7"/>
              <w:numPr>
                <w:ilvl w:val="0"/>
                <w:numId w:val="31"/>
              </w:numPr>
              <w:spacing w:afterLines="50" w:after="156"/>
              <w:ind w:firstLineChars="0"/>
              <w:jc w:val="both"/>
              <w:rPr>
                <w:rFonts w:ascii="Times New Roman" w:eastAsia="Yu Mincho" w:hAnsi="Times New Roman" w:cs="Times New Roman"/>
                <w:sz w:val="21"/>
                <w:szCs w:val="21"/>
                <w:lang w:eastAsia="ja-JP"/>
              </w:rPr>
            </w:pPr>
            <w:r w:rsidRPr="00FA4EB4">
              <w:rPr>
                <w:rFonts w:ascii="Times New Roman" w:eastAsia="Yu Mincho" w:hAnsi="Times New Roman" w:cs="Times New Roman"/>
                <w:bCs/>
                <w:iCs/>
                <w:sz w:val="21"/>
                <w:szCs w:val="21"/>
                <w:lang w:eastAsia="ja-JP"/>
              </w:rPr>
              <w:t>An IAB-node can indicate to a parent node a desired UL Tx PSD range.</w:t>
            </w:r>
          </w:p>
          <w:p w14:paraId="477E9880" w14:textId="253C6DBE" w:rsidR="00FA4EB4" w:rsidRPr="00103FC0" w:rsidRDefault="00FA4EB4" w:rsidP="00103FC0">
            <w:pPr>
              <w:spacing w:afterLines="50" w:after="156"/>
              <w:rPr>
                <w:rFonts w:ascii="Times New Roman" w:eastAsia="Yu Mincho" w:hAnsi="Times New Roman" w:cs="Times New Roman"/>
                <w:szCs w:val="21"/>
                <w:lang w:eastAsia="ja-JP"/>
              </w:rPr>
            </w:pPr>
            <w:r w:rsidRPr="00FA4EB4">
              <w:rPr>
                <w:rFonts w:ascii="Times New Roman" w:eastAsia="Yu Mincho" w:hAnsi="Times New Roman" w:cs="Times New Roman"/>
                <w:szCs w:val="21"/>
                <w:lang w:eastAsia="ja-JP"/>
              </w:rPr>
              <w:t>RAN1 has further agreed to seek guidance from RAN4 on the allowable range for the aforementioned three quantities.</w:t>
            </w:r>
          </w:p>
        </w:tc>
      </w:tr>
    </w:tbl>
    <w:p w14:paraId="2D8F3B05" w14:textId="0B0B5110" w:rsidR="004E338D" w:rsidRPr="009E03E4" w:rsidRDefault="009549A7" w:rsidP="00750155">
      <w:pPr>
        <w:rPr>
          <w:rFonts w:ascii="Times New Roman" w:hAnsi="Times New Roman" w:cs="Times New Roman"/>
          <w:sz w:val="20"/>
          <w:szCs w:val="20"/>
        </w:rPr>
      </w:pPr>
      <w:r w:rsidRPr="009E03E4">
        <w:rPr>
          <w:rFonts w:ascii="Times New Roman" w:hAnsi="Times New Roman" w:cs="Times New Roman"/>
          <w:sz w:val="20"/>
          <w:szCs w:val="20"/>
        </w:rPr>
        <w:t xml:space="preserve"> </w:t>
      </w:r>
      <w:r w:rsidR="00FA4EB4" w:rsidRPr="009E03E4">
        <w:rPr>
          <w:rFonts w:ascii="Times New Roman" w:hAnsi="Times New Roman" w:cs="Times New Roman"/>
          <w:sz w:val="20"/>
          <w:szCs w:val="20"/>
        </w:rPr>
        <w:t>And the action requested to RAN4 is:</w:t>
      </w:r>
    </w:p>
    <w:tbl>
      <w:tblPr>
        <w:tblStyle w:val="a6"/>
        <w:tblW w:w="0" w:type="auto"/>
        <w:tblLook w:val="04A0" w:firstRow="1" w:lastRow="0" w:firstColumn="1" w:lastColumn="0" w:noHBand="0" w:noVBand="1"/>
      </w:tblPr>
      <w:tblGrid>
        <w:gridCol w:w="10456"/>
      </w:tblGrid>
      <w:tr w:rsidR="00103FC0" w14:paraId="72CD7065" w14:textId="77777777" w:rsidTr="00103FC0">
        <w:tc>
          <w:tcPr>
            <w:tcW w:w="10456" w:type="dxa"/>
          </w:tcPr>
          <w:p w14:paraId="4E5DBD3D" w14:textId="77777777" w:rsidR="00103FC0" w:rsidRPr="00103FC0" w:rsidRDefault="00103FC0" w:rsidP="00103FC0">
            <w:pPr>
              <w:spacing w:afterLines="50" w:after="156"/>
              <w:rPr>
                <w:rFonts w:ascii="Times New Roman" w:eastAsia="Yu Mincho" w:hAnsi="Times New Roman" w:cs="Times New Roman"/>
                <w:lang w:eastAsia="ja-JP"/>
              </w:rPr>
            </w:pPr>
            <w:bookmarkStart w:id="0" w:name="_Hlk88158985"/>
            <w:r w:rsidRPr="00103FC0">
              <w:rPr>
                <w:rFonts w:ascii="Arial" w:hAnsi="Arial" w:cs="Arial"/>
                <w:b/>
                <w:sz w:val="20"/>
              </w:rPr>
              <w:t>ACTION</w:t>
            </w:r>
            <w:r w:rsidRPr="00103FC0">
              <w:rPr>
                <w:rFonts w:ascii="Arial" w:hAnsi="Arial" w:cs="Arial"/>
                <w:b/>
              </w:rPr>
              <w:t>:</w:t>
            </w:r>
            <w:r w:rsidRPr="00103FC0">
              <w:rPr>
                <w:rFonts w:ascii="Times New Roman" w:eastAsia="Yu Mincho" w:hAnsi="Times New Roman" w:cs="Times New Roman"/>
                <w:b/>
                <w:bCs/>
                <w:lang w:eastAsia="ja-JP"/>
              </w:rPr>
              <w:t xml:space="preserve"> </w:t>
            </w:r>
            <w:r w:rsidRPr="00103FC0">
              <w:rPr>
                <w:rFonts w:ascii="Times New Roman" w:eastAsia="Yu Mincho" w:hAnsi="Times New Roman" w:cs="Times New Roman"/>
                <w:lang w:eastAsia="ja-JP"/>
              </w:rPr>
              <w:t>RAN1 would like to ask RAN4 to kindly consider providing a recommendation on the min and max values for the desired DL Tx power adjustment, the actual DL Tx power adjustment, and the desired UL Tx PSD range.</w:t>
            </w:r>
            <w:bookmarkEnd w:id="0"/>
          </w:p>
          <w:p w14:paraId="347B21D3" w14:textId="77777777" w:rsidR="00103FC0" w:rsidRPr="00103FC0" w:rsidRDefault="00103FC0" w:rsidP="00750155">
            <w:pPr>
              <w:rPr>
                <w:sz w:val="20"/>
                <w:szCs w:val="20"/>
              </w:rPr>
            </w:pPr>
          </w:p>
        </w:tc>
      </w:tr>
    </w:tbl>
    <w:p w14:paraId="4C317A39" w14:textId="339141AA" w:rsidR="00FA4EB4" w:rsidRPr="009E03E4" w:rsidRDefault="004355D6" w:rsidP="00750155">
      <w:pPr>
        <w:rPr>
          <w:rFonts w:ascii="Times New Roman" w:hAnsi="Times New Roman" w:cs="Times New Roman"/>
          <w:sz w:val="20"/>
          <w:szCs w:val="20"/>
        </w:rPr>
      </w:pPr>
      <w:r w:rsidRPr="009E03E4">
        <w:rPr>
          <w:rFonts w:ascii="Times New Roman" w:hAnsi="Times New Roman" w:cs="Times New Roman"/>
          <w:sz w:val="20"/>
          <w:szCs w:val="20"/>
        </w:rPr>
        <w:t xml:space="preserve">This contribution provides discussion and proposal on how to reply aforementioned LS from RAN1.  </w:t>
      </w:r>
    </w:p>
    <w:p w14:paraId="098BC1D4" w14:textId="03FE492F" w:rsidR="00276C66" w:rsidRDefault="00BD2186" w:rsidP="00276C66">
      <w:pPr>
        <w:pStyle w:val="1"/>
        <w:rPr>
          <w:rFonts w:cs="Arial"/>
          <w:lang w:eastAsia="zh-CN"/>
        </w:rPr>
      </w:pPr>
      <w:r>
        <w:rPr>
          <w:rFonts w:cs="Arial"/>
          <w:lang w:eastAsia="zh-CN"/>
        </w:rPr>
        <w:t xml:space="preserve">Detail RAN1 agreement </w:t>
      </w:r>
      <w:r w:rsidR="00276C66">
        <w:rPr>
          <w:rFonts w:cs="Arial"/>
          <w:lang w:eastAsia="zh-CN"/>
        </w:rPr>
        <w:t xml:space="preserve">   </w:t>
      </w:r>
    </w:p>
    <w:p w14:paraId="2B8C3C44" w14:textId="3A5C9C64" w:rsidR="001E41F6" w:rsidRPr="00D07EFE" w:rsidRDefault="00BD2186" w:rsidP="00D533F7">
      <w:pPr>
        <w:rPr>
          <w:rFonts w:ascii="Times New Roman" w:hAnsi="Times New Roman" w:cs="Times New Roman"/>
          <w:sz w:val="20"/>
          <w:szCs w:val="20"/>
        </w:rPr>
      </w:pPr>
      <w:r w:rsidRPr="00D07EFE">
        <w:rPr>
          <w:rFonts w:ascii="Times New Roman" w:hAnsi="Times New Roman" w:cs="Times New Roman"/>
          <w:sz w:val="20"/>
          <w:szCs w:val="20"/>
        </w:rPr>
        <w:t xml:space="preserve">RAN1 agreements for each meeting have been summarized in R1-2112695 as indicated in LS to RAN4. In the context of power control, which belongs the </w:t>
      </w:r>
      <w:r w:rsidR="00387987" w:rsidRPr="00D07EFE">
        <w:rPr>
          <w:rFonts w:ascii="Times New Roman" w:hAnsi="Times New Roman" w:cs="Times New Roman"/>
          <w:sz w:val="20"/>
          <w:szCs w:val="20"/>
        </w:rPr>
        <w:t>decisions</w:t>
      </w:r>
      <w:r w:rsidRPr="00D07EFE">
        <w:rPr>
          <w:rFonts w:ascii="Times New Roman" w:hAnsi="Times New Roman" w:cs="Times New Roman"/>
          <w:sz w:val="20"/>
          <w:szCs w:val="20"/>
        </w:rPr>
        <w:t xml:space="preserve"> for other </w:t>
      </w:r>
      <w:r w:rsidR="00387987" w:rsidRPr="00D07EFE">
        <w:rPr>
          <w:rFonts w:ascii="Times New Roman" w:hAnsi="Times New Roman" w:cs="Times New Roman"/>
          <w:sz w:val="20"/>
          <w:szCs w:val="20"/>
        </w:rPr>
        <w:t>enhancements for simultaneous operation of IAB. The power control related agreements in RAN1 are refined further as below:</w:t>
      </w:r>
    </w:p>
    <w:p w14:paraId="506CBDBD" w14:textId="77777777" w:rsidR="00387987" w:rsidRPr="00ED7C57" w:rsidRDefault="00387987" w:rsidP="0038798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76B7EB3A" w14:textId="77777777" w:rsidR="00387987" w:rsidRPr="00ED7C57" w:rsidRDefault="00387987" w:rsidP="00387987">
      <w:pPr>
        <w:pStyle w:val="xmsonormal0"/>
        <w:rPr>
          <w:rStyle w:val="afa"/>
          <w:rFonts w:ascii="Times New Roman" w:hAnsi="Times New Roman" w:cs="Times New Roman"/>
          <w:b w:val="0"/>
          <w:bCs w:val="0"/>
          <w:sz w:val="20"/>
          <w:szCs w:val="20"/>
        </w:rPr>
      </w:pPr>
      <w:r w:rsidRPr="00ED7C57">
        <w:rPr>
          <w:rStyle w:val="afa"/>
          <w:rFonts w:ascii="Times New Roman" w:hAnsi="Times New Roman" w:cs="Times New Roman"/>
          <w:sz w:val="20"/>
          <w:szCs w:val="20"/>
        </w:rPr>
        <w:t>In Rel-17 there is no specification support for the indication of “timing mode” in the desired/provided DL TX power adjustment or the desired UL PSD range indication.</w:t>
      </w:r>
    </w:p>
    <w:p w14:paraId="08C7FBAC" w14:textId="77777777" w:rsidR="00387987" w:rsidRPr="00ED7C57" w:rsidRDefault="00387987" w:rsidP="00387987">
      <w:pPr>
        <w:pStyle w:val="xmsonormal0"/>
        <w:numPr>
          <w:ilvl w:val="0"/>
          <w:numId w:val="33"/>
        </w:numPr>
        <w:rPr>
          <w:rStyle w:val="afa"/>
          <w:rFonts w:ascii="Times New Roman" w:hAnsi="Times New Roman" w:cs="Times New Roman"/>
          <w:b w:val="0"/>
          <w:bCs w:val="0"/>
          <w:sz w:val="20"/>
          <w:szCs w:val="20"/>
        </w:rPr>
      </w:pPr>
      <w:r w:rsidRPr="00ED7C57">
        <w:rPr>
          <w:rStyle w:val="afa"/>
          <w:rFonts w:ascii="Times New Roman" w:hAnsi="Times New Roman" w:cs="Times New Roman"/>
          <w:sz w:val="20"/>
          <w:szCs w:val="20"/>
        </w:rPr>
        <w:t>Note: This does not prevent the indication of case 6 timing mode and UL PSD range as separate conditions to enable a given multiplexing case.</w:t>
      </w:r>
    </w:p>
    <w:p w14:paraId="7B0EA2AA" w14:textId="447DA1BF" w:rsidR="00387987" w:rsidRPr="009E03E4" w:rsidRDefault="00387987" w:rsidP="00387987">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Timing mode is not to be associated with the desired/actual DL TX power adjustment or the UL TX PSD range. </w:t>
      </w:r>
    </w:p>
    <w:p w14:paraId="7B8341E6" w14:textId="77777777" w:rsidR="00387987" w:rsidRPr="009E03E4" w:rsidRDefault="00387987" w:rsidP="00387987">
      <w:pPr>
        <w:pStyle w:val="xmsonormal0"/>
        <w:rPr>
          <w:rFonts w:ascii="Times New Roman" w:hAnsi="Times New Roman" w:cs="Times New Roman"/>
          <w:b/>
          <w:bCs/>
          <w:sz w:val="20"/>
          <w:szCs w:val="20"/>
        </w:rPr>
      </w:pPr>
      <w:r w:rsidRPr="009E03E4">
        <w:rPr>
          <w:rFonts w:ascii="Times New Roman" w:hAnsi="Times New Roman" w:cs="Times New Roman"/>
          <w:b/>
          <w:bCs/>
          <w:sz w:val="20"/>
          <w:szCs w:val="20"/>
        </w:rPr>
        <w:t>Conclusion</w:t>
      </w:r>
    </w:p>
    <w:p w14:paraId="7584155A" w14:textId="77777777" w:rsidR="00387987" w:rsidRPr="009E03E4" w:rsidRDefault="00387987" w:rsidP="00387987">
      <w:pPr>
        <w:pStyle w:val="xmsonormal0"/>
        <w:rPr>
          <w:rFonts w:ascii="Times New Roman" w:hAnsi="Times New Roman" w:cs="Times New Roman"/>
          <w:sz w:val="20"/>
          <w:szCs w:val="20"/>
        </w:rPr>
      </w:pPr>
      <w:r w:rsidRPr="009E03E4">
        <w:rPr>
          <w:rStyle w:val="afa"/>
          <w:rFonts w:ascii="Times New Roman" w:hAnsi="Times New Roman" w:cs="Times New Roman"/>
          <w:sz w:val="20"/>
          <w:szCs w:val="20"/>
        </w:rPr>
        <w:t>In Rel-17 there is no specification support for the indication of “DL signal/channel type” in the provided DL TX power adjustment indication.</w:t>
      </w:r>
    </w:p>
    <w:p w14:paraId="44A2F781" w14:textId="2B3CEC31" w:rsidR="00387987" w:rsidRPr="009E03E4" w:rsidRDefault="00387987" w:rsidP="00387987">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DL signal/channel type is not to be associated with the actual DL TX power adjustment. </w:t>
      </w:r>
    </w:p>
    <w:p w14:paraId="67342730" w14:textId="319277DB" w:rsidR="00387987" w:rsidRPr="009E03E4" w:rsidRDefault="00387987" w:rsidP="00387987">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Actual DL TX power adjustment is applied only to PDSCH and its associated DMRS and PTRS.</w:t>
      </w:r>
    </w:p>
    <w:p w14:paraId="52DCE36E" w14:textId="77777777" w:rsidR="00387987" w:rsidRPr="009E03E4" w:rsidRDefault="00387987" w:rsidP="00387987">
      <w:pPr>
        <w:pStyle w:val="xmsonormal0"/>
        <w:rPr>
          <w:rFonts w:ascii="Times New Roman" w:hAnsi="Times New Roman" w:cs="Times New Roman"/>
          <w:sz w:val="20"/>
          <w:szCs w:val="20"/>
        </w:rPr>
      </w:pPr>
      <w:r w:rsidRPr="009E03E4">
        <w:rPr>
          <w:rFonts w:ascii="Times New Roman" w:hAnsi="Times New Roman" w:cs="Times New Roman"/>
          <w:sz w:val="20"/>
          <w:szCs w:val="20"/>
        </w:rPr>
        <w:t> </w:t>
      </w:r>
    </w:p>
    <w:p w14:paraId="7F0DCAB3"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4F2629C4" w14:textId="77777777" w:rsidR="00387987" w:rsidRPr="009E03E4" w:rsidRDefault="00387987" w:rsidP="00387987">
      <w:pPr>
        <w:pStyle w:val="xmsonormal0"/>
        <w:rPr>
          <w:rFonts w:ascii="Times New Roman" w:hAnsi="Times New Roman" w:cs="Times New Roman"/>
          <w:sz w:val="20"/>
          <w:szCs w:val="20"/>
        </w:rPr>
      </w:pPr>
      <w:r w:rsidRPr="009E03E4">
        <w:rPr>
          <w:rStyle w:val="afa"/>
          <w:rFonts w:ascii="Times New Roman" w:hAnsi="Times New Roman" w:cs="Times New Roman"/>
          <w:sz w:val="20"/>
          <w:szCs w:val="20"/>
        </w:rPr>
        <w:lastRenderedPageBreak/>
        <w:t>The provided DL TX power adjustment is applied only to PDSCH and its associated DMRS and PTRS.</w:t>
      </w:r>
    </w:p>
    <w:p w14:paraId="061D1E0C" w14:textId="77777777" w:rsidR="00387987" w:rsidRPr="009E03E4" w:rsidRDefault="00387987" w:rsidP="00387987">
      <w:pPr>
        <w:pStyle w:val="xmsonormal0"/>
        <w:rPr>
          <w:rFonts w:ascii="Times New Roman" w:hAnsi="Times New Roman" w:cs="Times New Roman"/>
          <w:sz w:val="20"/>
          <w:szCs w:val="20"/>
        </w:rPr>
      </w:pPr>
      <w:r w:rsidRPr="009E03E4">
        <w:rPr>
          <w:rFonts w:ascii="Times New Roman" w:hAnsi="Times New Roman" w:cs="Times New Roman"/>
          <w:sz w:val="20"/>
          <w:szCs w:val="20"/>
        </w:rPr>
        <w:t> </w:t>
      </w:r>
    </w:p>
    <w:p w14:paraId="26165DAB"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43144283" w14:textId="77777777" w:rsidR="00387987" w:rsidRPr="009E03E4" w:rsidRDefault="00387987" w:rsidP="00387987">
      <w:pPr>
        <w:pStyle w:val="xmsonormal0"/>
        <w:rPr>
          <w:rFonts w:ascii="Times New Roman" w:hAnsi="Times New Roman" w:cs="Times New Roman"/>
          <w:sz w:val="20"/>
          <w:szCs w:val="20"/>
        </w:rPr>
      </w:pPr>
      <w:r w:rsidRPr="009E03E4">
        <w:rPr>
          <w:rStyle w:val="afa"/>
          <w:rFonts w:ascii="Times New Roman" w:hAnsi="Times New Roman" w:cs="Times New Roman"/>
          <w:sz w:val="20"/>
          <w:szCs w:val="20"/>
          <w:lang w:eastAsia="zh-CN"/>
        </w:rPr>
        <w:t>The indicated desired/provided DL TX power adjustment is in terms of a relative offset to</w:t>
      </w:r>
      <w:r w:rsidRPr="009E03E4">
        <w:rPr>
          <w:rStyle w:val="afa"/>
          <w:rFonts w:ascii="Times New Roman" w:hAnsi="Times New Roman" w:cs="Times New Roman"/>
          <w:color w:val="FF0000"/>
          <w:sz w:val="20"/>
          <w:szCs w:val="20"/>
          <w:lang w:eastAsia="zh-CN"/>
        </w:rPr>
        <w:t xml:space="preserve"> </w:t>
      </w:r>
      <w:r w:rsidRPr="009E03E4">
        <w:rPr>
          <w:rStyle w:val="afa"/>
          <w:rFonts w:ascii="Times New Roman" w:hAnsi="Times New Roman" w:cs="Times New Roman"/>
          <w:sz w:val="20"/>
          <w:szCs w:val="20"/>
          <w:lang w:eastAsia="zh-CN"/>
        </w:rPr>
        <w:t>a CSI-RS</w:t>
      </w:r>
      <w:r w:rsidRPr="009E03E4">
        <w:rPr>
          <w:rStyle w:val="afa"/>
          <w:rFonts w:ascii="Times New Roman" w:hAnsi="Times New Roman" w:cs="Times New Roman"/>
          <w:color w:val="FF0000"/>
          <w:sz w:val="20"/>
          <w:szCs w:val="20"/>
          <w:lang w:eastAsia="zh-CN"/>
        </w:rPr>
        <w:t xml:space="preserve"> </w:t>
      </w:r>
      <w:r w:rsidRPr="009E03E4">
        <w:rPr>
          <w:rStyle w:val="afa"/>
          <w:rFonts w:ascii="Times New Roman" w:hAnsi="Times New Roman" w:cs="Times New Roman"/>
          <w:sz w:val="20"/>
          <w:szCs w:val="20"/>
          <w:lang w:eastAsia="zh-CN"/>
        </w:rPr>
        <w:t>TX power that is RRC configured.</w:t>
      </w:r>
    </w:p>
    <w:p w14:paraId="7B4869D0" w14:textId="2D0FDB6E" w:rsidR="00387987" w:rsidRPr="009E03E4" w:rsidRDefault="00387987" w:rsidP="00387987">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The desired/actual DL TX power adjustment is a relative offset to a CSI-RS TX power. </w:t>
      </w:r>
    </w:p>
    <w:p w14:paraId="241042AE" w14:textId="77777777" w:rsidR="00387987" w:rsidRPr="009E03E4" w:rsidRDefault="00387987" w:rsidP="00387987">
      <w:pPr>
        <w:pStyle w:val="xmsonormal0"/>
        <w:rPr>
          <w:rFonts w:ascii="Times New Roman" w:hAnsi="Times New Roman" w:cs="Times New Roman"/>
          <w:b/>
          <w:bCs/>
          <w:sz w:val="20"/>
          <w:szCs w:val="20"/>
        </w:rPr>
      </w:pPr>
      <w:r w:rsidRPr="009E03E4">
        <w:rPr>
          <w:rFonts w:ascii="Times New Roman" w:hAnsi="Times New Roman" w:cs="Times New Roman"/>
          <w:b/>
          <w:bCs/>
          <w:sz w:val="20"/>
          <w:szCs w:val="20"/>
        </w:rPr>
        <w:t>Conclusion</w:t>
      </w:r>
    </w:p>
    <w:p w14:paraId="1EDAD944" w14:textId="77777777" w:rsidR="00387987" w:rsidRPr="009E03E4" w:rsidRDefault="00387987" w:rsidP="00387987">
      <w:pPr>
        <w:pStyle w:val="xmsonormal0"/>
        <w:rPr>
          <w:rFonts w:ascii="Times New Roman" w:hAnsi="Times New Roman" w:cs="Times New Roman"/>
          <w:sz w:val="20"/>
          <w:szCs w:val="20"/>
        </w:rPr>
      </w:pPr>
      <w:r w:rsidRPr="009E03E4">
        <w:rPr>
          <w:rStyle w:val="afa"/>
          <w:rFonts w:ascii="Times New Roman" w:hAnsi="Times New Roman" w:cs="Times New Roman"/>
          <w:sz w:val="20"/>
          <w:szCs w:val="20"/>
        </w:rPr>
        <w:t>For Rel-17, no further discussion in RAN1 on eIAB supporting new triggering conditions for sending an updated PHR.</w:t>
      </w:r>
    </w:p>
    <w:p w14:paraId="4CCDC731" w14:textId="7AB4E0DF" w:rsidR="00387987" w:rsidRPr="009E03E4" w:rsidRDefault="00387987"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eIAB power adjustment indicated has No impact on legacy PHR design.  </w:t>
      </w:r>
    </w:p>
    <w:p w14:paraId="79C50C17" w14:textId="77777777" w:rsidR="00387987" w:rsidRPr="009E03E4" w:rsidRDefault="00387987" w:rsidP="00387987">
      <w:pPr>
        <w:rPr>
          <w:rFonts w:ascii="Times New Roman" w:hAnsi="Times New Roman" w:cs="Times New Roman"/>
          <w:i/>
          <w:iCs/>
        </w:rPr>
      </w:pPr>
    </w:p>
    <w:p w14:paraId="176DDAB3"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6C6BC0BE" w14:textId="77777777" w:rsidR="00387987" w:rsidRPr="009E03E4" w:rsidRDefault="00387987" w:rsidP="00387987">
      <w:pPr>
        <w:rPr>
          <w:rFonts w:ascii="Times New Roman" w:eastAsia="Calibri" w:hAnsi="Times New Roman" w:cs="Times New Roman"/>
        </w:rPr>
      </w:pPr>
      <w:r w:rsidRPr="009E03E4">
        <w:rPr>
          <w:rFonts w:ascii="Times New Roman" w:eastAsia="Calibri" w:hAnsi="Times New Roman" w:cs="Times New Roman"/>
        </w:rPr>
        <w:t>TCI state ID and RS ID (SSB ID and/or CSI-RS ID) is used to indicate IAB-MT’s DL beam for the desired/provided DL TX power adjustment indication by the IAB-node/the parent-node.</w:t>
      </w:r>
    </w:p>
    <w:p w14:paraId="7CCE304E" w14:textId="77777777" w:rsidR="00387987" w:rsidRPr="009E03E4" w:rsidRDefault="00387987" w:rsidP="00387987">
      <w:pPr>
        <w:rPr>
          <w:rFonts w:ascii="Times New Roman" w:eastAsia="Calibri" w:hAnsi="Times New Roman" w:cs="Times New Roman"/>
        </w:rPr>
      </w:pPr>
      <w:r w:rsidRPr="009E03E4">
        <w:rPr>
          <w:rFonts w:ascii="Times New Roman" w:eastAsia="MS PGothic" w:hAnsi="Times New Roman" w:cs="Times New Roman"/>
          <w:lang w:eastAsia="ja-JP"/>
        </w:rPr>
        <w:t xml:space="preserve">In case the </w:t>
      </w:r>
      <w:r w:rsidRPr="009E03E4">
        <w:rPr>
          <w:rFonts w:ascii="Times New Roman" w:eastAsia="Calibri" w:hAnsi="Times New Roman" w:cs="Times New Roman"/>
        </w:rPr>
        <w:t xml:space="preserve">desired/provided DL TX power adjustment indication does not include information about the associated IAB-MT’s DL beams, the adjustment is applied to all MT’s DL beams. </w:t>
      </w:r>
    </w:p>
    <w:p w14:paraId="0D202723" w14:textId="4497BBD5" w:rsidR="00387987" w:rsidRPr="009E03E4" w:rsidRDefault="00387987"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The desired/actual DL TX power adjustment indication is </w:t>
      </w:r>
      <w:r w:rsidR="00655C13" w:rsidRPr="009E03E4">
        <w:rPr>
          <w:rFonts w:ascii="Times New Roman" w:eastAsiaTheme="minorEastAsia" w:hAnsi="Times New Roman" w:cs="Times New Roman"/>
          <w:kern w:val="2"/>
          <w:sz w:val="20"/>
          <w:szCs w:val="20"/>
          <w:lang w:eastAsia="zh-CN"/>
        </w:rPr>
        <w:t>directional with</w:t>
      </w:r>
      <w:r w:rsidRPr="009E03E4">
        <w:rPr>
          <w:rFonts w:ascii="Times New Roman" w:eastAsiaTheme="minorEastAsia" w:hAnsi="Times New Roman" w:cs="Times New Roman"/>
          <w:kern w:val="2"/>
          <w:sz w:val="20"/>
          <w:szCs w:val="20"/>
          <w:lang w:eastAsia="zh-CN"/>
        </w:rPr>
        <w:t xml:space="preserve"> IA</w:t>
      </w:r>
      <w:r w:rsidR="00655C13" w:rsidRPr="009E03E4">
        <w:rPr>
          <w:rFonts w:ascii="Times New Roman" w:eastAsiaTheme="minorEastAsia" w:hAnsi="Times New Roman" w:cs="Times New Roman"/>
          <w:kern w:val="2"/>
          <w:sz w:val="20"/>
          <w:szCs w:val="20"/>
          <w:lang w:eastAsia="zh-CN"/>
        </w:rPr>
        <w:t xml:space="preserve">B-MT RX DL beam direction indicated by TCI state ID and RS ID(SSB ID and/or CSI-RS ID) if provided. </w:t>
      </w:r>
    </w:p>
    <w:p w14:paraId="57707DB5" w14:textId="77777777" w:rsidR="00655C13" w:rsidRPr="009E03E4" w:rsidRDefault="00655C13" w:rsidP="00655C13">
      <w:pPr>
        <w:pStyle w:val="a7"/>
        <w:ind w:left="408" w:firstLineChars="0" w:firstLine="0"/>
        <w:rPr>
          <w:rFonts w:ascii="Times New Roman" w:eastAsia="Calibri" w:hAnsi="Times New Roman" w:cs="Times New Roman"/>
          <w:sz w:val="20"/>
          <w:szCs w:val="20"/>
          <w:lang w:eastAsia="en-US"/>
        </w:rPr>
      </w:pPr>
    </w:p>
    <w:p w14:paraId="258A1480"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3D41417A" w14:textId="77777777" w:rsidR="00387987" w:rsidRPr="009E03E4" w:rsidRDefault="00387987" w:rsidP="00387987">
      <w:pPr>
        <w:rPr>
          <w:rFonts w:ascii="Times New Roman" w:eastAsia="Calibri" w:hAnsi="Times New Roman" w:cs="Times New Roman"/>
        </w:rPr>
      </w:pPr>
      <w:r w:rsidRPr="009E03E4">
        <w:rPr>
          <w:rFonts w:ascii="Times New Roman" w:eastAsia="Calibri" w:hAnsi="Times New Roman" w:cs="Times New Roman"/>
        </w:rPr>
        <w:t>SRI is used to indicate IAB-MT’s UL beam for the desired UL PSD range indication.</w:t>
      </w:r>
    </w:p>
    <w:p w14:paraId="0B79AA08" w14:textId="77777777" w:rsidR="00387987" w:rsidRPr="009E03E4" w:rsidRDefault="00387987" w:rsidP="00387987">
      <w:pPr>
        <w:rPr>
          <w:rFonts w:ascii="Times New Roman" w:eastAsia="MS PGothic" w:hAnsi="Times New Roman" w:cs="Times New Roman"/>
          <w:lang w:eastAsia="ja-JP"/>
        </w:rPr>
      </w:pPr>
      <w:r w:rsidRPr="009E03E4">
        <w:rPr>
          <w:rFonts w:ascii="Times New Roman" w:eastAsia="MS PGothic" w:hAnsi="Times New Roman" w:cs="Times New Roman"/>
          <w:lang w:eastAsia="ja-JP"/>
        </w:rPr>
        <w:t xml:space="preserve">In case the </w:t>
      </w:r>
      <w:r w:rsidRPr="009E03E4">
        <w:rPr>
          <w:rFonts w:ascii="Times New Roman" w:eastAsia="Calibri" w:hAnsi="Times New Roman" w:cs="Times New Roman"/>
        </w:rPr>
        <w:t xml:space="preserve">desired UL PSD range indication does not include information about the associated IAB-MT’s UL beams, the PSD range is applied to all MT’s UL beams. </w:t>
      </w:r>
    </w:p>
    <w:p w14:paraId="1DF9EA13" w14:textId="37E68451" w:rsidR="00655C13" w:rsidRPr="009E03E4" w:rsidRDefault="00655C13"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The desired UL PSD range indication is directional with IAB-MT TX UL beam direction indicated by SRI if provided. </w:t>
      </w:r>
    </w:p>
    <w:p w14:paraId="557CBE09" w14:textId="77777777" w:rsidR="00387987" w:rsidRPr="009E03E4" w:rsidRDefault="00387987" w:rsidP="00387987">
      <w:pPr>
        <w:rPr>
          <w:rFonts w:ascii="Times New Roman" w:hAnsi="Times New Roman" w:cs="Times New Roman"/>
          <w:i/>
          <w:iCs/>
        </w:rPr>
      </w:pPr>
    </w:p>
    <w:p w14:paraId="2D9343E6"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05A0A63A" w14:textId="77777777" w:rsidR="00387987" w:rsidRPr="009E03E4" w:rsidRDefault="00387987" w:rsidP="00387987">
      <w:pPr>
        <w:rPr>
          <w:rFonts w:ascii="Times New Roman" w:eastAsia="Calibri" w:hAnsi="Times New Roman" w:cs="Times New Roman"/>
        </w:rPr>
      </w:pPr>
      <w:r w:rsidRPr="009E03E4">
        <w:rPr>
          <w:rFonts w:ascii="Times New Roman" w:eastAsia="Calibri" w:hAnsi="Times New Roman" w:cs="Times New Roman"/>
        </w:rPr>
        <w:t>Support optionally indicating “slot index” in the provided DL TX power adjustment indication, that comprises indicating a list of one or multiple slot indices for which the associated DL power adjustment is applied.</w:t>
      </w:r>
    </w:p>
    <w:p w14:paraId="7F15A01C" w14:textId="77777777" w:rsidR="00387987" w:rsidRPr="009E03E4" w:rsidRDefault="00387987" w:rsidP="00387987">
      <w:pPr>
        <w:pStyle w:val="a7"/>
        <w:numPr>
          <w:ilvl w:val="0"/>
          <w:numId w:val="34"/>
        </w:numPr>
        <w:ind w:firstLineChars="0"/>
        <w:contextualSpacing/>
        <w:jc w:val="both"/>
        <w:textAlignment w:val="baseline"/>
        <w:rPr>
          <w:rFonts w:ascii="Times New Roman" w:eastAsia="Calibri" w:hAnsi="Times New Roman" w:cs="Times New Roman"/>
          <w:color w:val="595959"/>
        </w:rPr>
      </w:pPr>
      <w:r w:rsidRPr="009E03E4">
        <w:rPr>
          <w:rFonts w:ascii="Times New Roman" w:eastAsia="Calibri" w:hAnsi="Times New Roman" w:cs="Times New Roman"/>
          <w:color w:val="595959"/>
        </w:rPr>
        <w:t>FFS:  support of “slot index” indication in the desired DL TX power adjustment</w:t>
      </w:r>
    </w:p>
    <w:p w14:paraId="1D7957B2" w14:textId="70E686F1" w:rsidR="00387987" w:rsidRPr="009E03E4" w:rsidRDefault="00387987" w:rsidP="00387987">
      <w:pPr>
        <w:pStyle w:val="a7"/>
        <w:numPr>
          <w:ilvl w:val="0"/>
          <w:numId w:val="34"/>
        </w:numPr>
        <w:ind w:firstLineChars="0"/>
        <w:contextualSpacing/>
        <w:jc w:val="both"/>
        <w:textAlignment w:val="baseline"/>
        <w:rPr>
          <w:rFonts w:ascii="Times New Roman" w:eastAsia="Calibri" w:hAnsi="Times New Roman" w:cs="Times New Roman"/>
          <w:color w:val="595959"/>
        </w:rPr>
      </w:pPr>
      <w:r w:rsidRPr="009E03E4">
        <w:rPr>
          <w:rFonts w:ascii="Times New Roman" w:eastAsia="Calibri" w:hAnsi="Times New Roman" w:cs="Times New Roman"/>
          <w:color w:val="595959"/>
        </w:rPr>
        <w:t>FFS:  support of “slot index” indication in the desired UL PSD range indication</w:t>
      </w:r>
    </w:p>
    <w:p w14:paraId="1064930D" w14:textId="77777777" w:rsidR="00387987" w:rsidRPr="009E03E4" w:rsidRDefault="00387987" w:rsidP="00387987">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7D6A0900" w14:textId="77777777" w:rsidR="00387987" w:rsidRPr="009E03E4" w:rsidRDefault="00387987" w:rsidP="00387987">
      <w:pPr>
        <w:pStyle w:val="xmsonormal"/>
        <w:spacing w:before="0" w:beforeAutospacing="0" w:after="0" w:afterAutospacing="0"/>
        <w:rPr>
          <w:rFonts w:ascii="Times New Roman" w:hAnsi="Times New Roman" w:cs="Times New Roman"/>
          <w:sz w:val="20"/>
          <w:szCs w:val="20"/>
        </w:rPr>
      </w:pPr>
      <w:r w:rsidRPr="009E03E4">
        <w:rPr>
          <w:rStyle w:val="afa"/>
          <w:rFonts w:ascii="Times New Roman" w:hAnsi="Times New Roman" w:cs="Times New Roman"/>
          <w:sz w:val="20"/>
          <w:szCs w:val="20"/>
        </w:rPr>
        <w:t>Support optionally indicating “slot index” in the provided DL TX power adjustment indication, that comprises indicating a list of one or multiple slot indices for which the associated DL power adjustment is applied.</w:t>
      </w:r>
    </w:p>
    <w:p w14:paraId="67E83670" w14:textId="77777777" w:rsidR="00387987" w:rsidRPr="009E03E4" w:rsidRDefault="00387987" w:rsidP="00387987">
      <w:pPr>
        <w:widowControl/>
        <w:numPr>
          <w:ilvl w:val="0"/>
          <w:numId w:val="34"/>
        </w:numPr>
        <w:jc w:val="left"/>
        <w:rPr>
          <w:rFonts w:ascii="Times New Roman" w:hAnsi="Times New Roman" w:cs="Times New Roman"/>
        </w:rPr>
      </w:pPr>
      <w:r w:rsidRPr="009E03E4">
        <w:rPr>
          <w:rStyle w:val="afa"/>
          <w:rFonts w:ascii="Times New Roman" w:eastAsia="MS Gothic" w:hAnsi="Times New Roman" w:cs="Times New Roman"/>
        </w:rPr>
        <w:t>Support of “slot index” indication in the desired DL TX power adjustment indication</w:t>
      </w:r>
    </w:p>
    <w:p w14:paraId="0DE87C8B" w14:textId="1CEA6E89" w:rsidR="00387987" w:rsidRPr="009E03E4" w:rsidRDefault="00655C13"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Slot index indication supported in the desired DL TX power adjustment indication</w:t>
      </w:r>
    </w:p>
    <w:p w14:paraId="689F4D6B" w14:textId="79FCA708" w:rsidR="00655C13" w:rsidRPr="009E03E4" w:rsidRDefault="00655C13"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 xml:space="preserve">Slot index indication FFS for indication in desired UL PSD range indication </w:t>
      </w:r>
    </w:p>
    <w:p w14:paraId="104C3A97" w14:textId="77777777" w:rsidR="00655C13" w:rsidRPr="009E03E4" w:rsidRDefault="00655C13" w:rsidP="00655C13">
      <w:pPr>
        <w:pStyle w:val="a7"/>
        <w:ind w:left="408" w:firstLineChars="0" w:firstLine="0"/>
        <w:rPr>
          <w:rFonts w:ascii="Times New Roman" w:hAnsi="Times New Roman" w:cs="Times New Roman"/>
          <w:sz w:val="20"/>
          <w:szCs w:val="20"/>
        </w:rPr>
      </w:pPr>
    </w:p>
    <w:p w14:paraId="164F4E45" w14:textId="77777777" w:rsidR="00655C13" w:rsidRPr="009E03E4" w:rsidRDefault="00655C13" w:rsidP="00655C13">
      <w:pPr>
        <w:pStyle w:val="xmsonormal0"/>
        <w:rPr>
          <w:rFonts w:ascii="Times New Roman" w:eastAsia="Malgun Gothic" w:hAnsi="Times New Roman" w:cs="Times New Roman"/>
          <w:sz w:val="20"/>
          <w:szCs w:val="20"/>
          <w:lang w:eastAsia="ko-KR"/>
        </w:rPr>
      </w:pPr>
      <w:r w:rsidRPr="009E03E4">
        <w:rPr>
          <w:rStyle w:val="afa"/>
          <w:rFonts w:ascii="Times New Roman" w:hAnsi="Times New Roman" w:cs="Times New Roman"/>
          <w:color w:val="000000"/>
          <w:sz w:val="20"/>
          <w:szCs w:val="20"/>
          <w:highlight w:val="green"/>
        </w:rPr>
        <w:t>Agreement</w:t>
      </w:r>
    </w:p>
    <w:p w14:paraId="7B7A7BE3" w14:textId="77777777" w:rsidR="00655C13" w:rsidRPr="009E03E4" w:rsidRDefault="00655C13" w:rsidP="00655C13">
      <w:pPr>
        <w:pStyle w:val="xmsonormal"/>
        <w:spacing w:before="0" w:beforeAutospacing="0" w:after="0" w:afterAutospacing="0"/>
        <w:rPr>
          <w:rFonts w:ascii="Times New Roman" w:hAnsi="Times New Roman" w:cs="Times New Roman"/>
          <w:sz w:val="20"/>
          <w:szCs w:val="20"/>
        </w:rPr>
      </w:pPr>
      <w:r w:rsidRPr="009E03E4">
        <w:rPr>
          <w:rStyle w:val="afa"/>
          <w:rFonts w:ascii="Times New Roman" w:hAnsi="Times New Roman" w:cs="Times New Roman"/>
          <w:sz w:val="20"/>
          <w:szCs w:val="20"/>
        </w:rPr>
        <w:t>The indication of the desired/provided DL TX power adjustment and desired UL PSD range can further include:</w:t>
      </w:r>
    </w:p>
    <w:p w14:paraId="24EFB6F7" w14:textId="77777777" w:rsidR="00655C13" w:rsidRPr="009E03E4" w:rsidRDefault="00655C13" w:rsidP="00655C13">
      <w:pPr>
        <w:widowControl/>
        <w:numPr>
          <w:ilvl w:val="0"/>
          <w:numId w:val="34"/>
        </w:numPr>
        <w:jc w:val="left"/>
        <w:rPr>
          <w:rFonts w:ascii="Times New Roman" w:hAnsi="Times New Roman" w:cs="Times New Roman"/>
        </w:rPr>
      </w:pPr>
      <w:r w:rsidRPr="009E03E4">
        <w:rPr>
          <w:rStyle w:val="afa"/>
          <w:rFonts w:ascii="Times New Roman" w:eastAsia="MS Gothic" w:hAnsi="Times New Roman" w:cs="Times New Roman"/>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6C56E1D" w14:textId="3A3514BA" w:rsidR="00BD2186" w:rsidRPr="009E03E4" w:rsidRDefault="00923FEF" w:rsidP="0080756F">
      <w:pPr>
        <w:pStyle w:val="xmsonormal0"/>
        <w:numPr>
          <w:ilvl w:val="0"/>
          <w:numId w:val="35"/>
        </w:numPr>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kern w:val="2"/>
          <w:sz w:val="20"/>
          <w:szCs w:val="20"/>
          <w:lang w:eastAsia="zh-CN"/>
        </w:rPr>
        <w:t>The information on FDM mode can be included in the indication of desired/provided DL TX power adjustment and desired UL PSD range</w:t>
      </w:r>
    </w:p>
    <w:p w14:paraId="2975C073" w14:textId="77777777" w:rsidR="00923FEF" w:rsidRPr="009E03E4" w:rsidRDefault="00923FEF" w:rsidP="0080756F">
      <w:pPr>
        <w:pStyle w:val="xmsonormal0"/>
        <w:ind w:left="408"/>
        <w:rPr>
          <w:rFonts w:ascii="Times New Roman" w:eastAsiaTheme="minorEastAsia" w:hAnsi="Times New Roman" w:cs="Times New Roman"/>
          <w:kern w:val="2"/>
          <w:sz w:val="20"/>
          <w:szCs w:val="20"/>
          <w:lang w:eastAsia="zh-CN"/>
        </w:rPr>
      </w:pPr>
    </w:p>
    <w:p w14:paraId="2564D1DF" w14:textId="13692C31" w:rsidR="00923FEF" w:rsidRPr="009E03E4" w:rsidRDefault="00923FEF" w:rsidP="0080756F">
      <w:pPr>
        <w:pStyle w:val="xmsonormal0"/>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b/>
          <w:kern w:val="2"/>
          <w:sz w:val="20"/>
          <w:szCs w:val="20"/>
          <w:lang w:eastAsia="zh-CN"/>
        </w:rPr>
        <w:t>Observation</w:t>
      </w:r>
      <w:r w:rsidR="008E6B25">
        <w:rPr>
          <w:rFonts w:ascii="Times New Roman" w:eastAsiaTheme="minorEastAsia" w:hAnsi="Times New Roman" w:cs="Times New Roman"/>
          <w:b/>
          <w:kern w:val="2"/>
          <w:sz w:val="20"/>
          <w:szCs w:val="20"/>
          <w:lang w:eastAsia="zh-CN"/>
        </w:rPr>
        <w:t xml:space="preserve"> 1</w:t>
      </w:r>
      <w:r w:rsidRPr="009E03E4">
        <w:rPr>
          <w:rFonts w:ascii="Times New Roman" w:eastAsiaTheme="minorEastAsia" w:hAnsi="Times New Roman" w:cs="Times New Roman"/>
          <w:kern w:val="2"/>
          <w:sz w:val="20"/>
          <w:szCs w:val="20"/>
          <w:lang w:eastAsia="zh-CN"/>
        </w:rPr>
        <w:t xml:space="preserve">: </w:t>
      </w:r>
      <w:r w:rsidR="00002E8F" w:rsidRPr="009E03E4">
        <w:rPr>
          <w:rFonts w:ascii="Times New Roman" w:eastAsiaTheme="minorEastAsia" w:hAnsi="Times New Roman" w:cs="Times New Roman"/>
          <w:kern w:val="2"/>
          <w:sz w:val="20"/>
          <w:szCs w:val="20"/>
          <w:lang w:eastAsia="zh-CN"/>
        </w:rPr>
        <w:t xml:space="preserve">power adjustment indication to be exchanged between IAB-MT and its parent IAB agreed in RAN1 is for beam direction associating to sounding reference signal. </w:t>
      </w:r>
    </w:p>
    <w:p w14:paraId="5676F9BB" w14:textId="23391325" w:rsidR="00002E8F" w:rsidRPr="009E03E4" w:rsidRDefault="00002E8F" w:rsidP="0080756F">
      <w:pPr>
        <w:pStyle w:val="xmsonormal0"/>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b/>
          <w:kern w:val="2"/>
          <w:sz w:val="20"/>
          <w:szCs w:val="20"/>
          <w:lang w:eastAsia="zh-CN"/>
        </w:rPr>
        <w:t>Observation</w:t>
      </w:r>
      <w:r w:rsidR="008E6B25">
        <w:rPr>
          <w:rFonts w:ascii="Times New Roman" w:eastAsiaTheme="minorEastAsia" w:hAnsi="Times New Roman" w:cs="Times New Roman"/>
          <w:b/>
          <w:kern w:val="2"/>
          <w:sz w:val="20"/>
          <w:szCs w:val="20"/>
          <w:lang w:eastAsia="zh-CN"/>
        </w:rPr>
        <w:t xml:space="preserve"> 2</w:t>
      </w:r>
      <w:r w:rsidRPr="009E03E4">
        <w:rPr>
          <w:rFonts w:ascii="Times New Roman" w:eastAsiaTheme="minorEastAsia" w:hAnsi="Times New Roman" w:cs="Times New Roman"/>
          <w:kern w:val="2"/>
          <w:sz w:val="20"/>
          <w:szCs w:val="20"/>
          <w:lang w:eastAsia="zh-CN"/>
        </w:rPr>
        <w:t>: RAN1 has got the conclusion on association with other aspects such as timing mode</w:t>
      </w:r>
      <w:r w:rsidR="00C25FB4">
        <w:rPr>
          <w:rFonts w:ascii="Times New Roman" w:eastAsiaTheme="minorEastAsia" w:hAnsi="Times New Roman" w:cs="Times New Roman"/>
          <w:kern w:val="2"/>
          <w:sz w:val="20"/>
          <w:szCs w:val="20"/>
          <w:lang w:eastAsia="zh-CN"/>
        </w:rPr>
        <w:t xml:space="preserve"> or </w:t>
      </w:r>
      <w:r w:rsidRPr="009E03E4">
        <w:rPr>
          <w:rFonts w:ascii="Times New Roman" w:eastAsiaTheme="minorEastAsia" w:hAnsi="Times New Roman" w:cs="Times New Roman"/>
          <w:kern w:val="2"/>
          <w:sz w:val="20"/>
          <w:szCs w:val="20"/>
          <w:lang w:eastAsia="zh-CN"/>
        </w:rPr>
        <w:t xml:space="preserve">PHR. </w:t>
      </w:r>
    </w:p>
    <w:p w14:paraId="4BF2B803" w14:textId="6B066472" w:rsidR="00002E8F" w:rsidRPr="009E03E4" w:rsidRDefault="00002E8F" w:rsidP="0080756F">
      <w:pPr>
        <w:pStyle w:val="xmsonormal0"/>
        <w:rPr>
          <w:rFonts w:ascii="Times New Roman" w:eastAsiaTheme="minorEastAsia" w:hAnsi="Times New Roman" w:cs="Times New Roman"/>
          <w:kern w:val="2"/>
          <w:sz w:val="20"/>
          <w:szCs w:val="20"/>
          <w:lang w:eastAsia="zh-CN"/>
        </w:rPr>
      </w:pPr>
      <w:r w:rsidRPr="009E03E4">
        <w:rPr>
          <w:rFonts w:ascii="Times New Roman" w:eastAsiaTheme="minorEastAsia" w:hAnsi="Times New Roman" w:cs="Times New Roman"/>
          <w:b/>
          <w:kern w:val="2"/>
          <w:sz w:val="20"/>
          <w:szCs w:val="20"/>
          <w:lang w:eastAsia="zh-CN"/>
        </w:rPr>
        <w:t>Observation</w:t>
      </w:r>
      <w:r w:rsidR="008E6B25">
        <w:rPr>
          <w:rFonts w:ascii="Times New Roman" w:eastAsiaTheme="minorEastAsia" w:hAnsi="Times New Roman" w:cs="Times New Roman"/>
          <w:b/>
          <w:kern w:val="2"/>
          <w:sz w:val="20"/>
          <w:szCs w:val="20"/>
          <w:lang w:eastAsia="zh-CN"/>
        </w:rPr>
        <w:t xml:space="preserve"> 3</w:t>
      </w:r>
      <w:r w:rsidRPr="009E03E4">
        <w:rPr>
          <w:rFonts w:ascii="Times New Roman" w:eastAsiaTheme="minorEastAsia" w:hAnsi="Times New Roman" w:cs="Times New Roman"/>
          <w:kern w:val="2"/>
          <w:sz w:val="20"/>
          <w:szCs w:val="20"/>
          <w:lang w:eastAsia="zh-CN"/>
        </w:rPr>
        <w:t>: What RAN1 inquire</w:t>
      </w:r>
      <w:r w:rsidR="00A77984" w:rsidRPr="009E03E4">
        <w:rPr>
          <w:rFonts w:ascii="Times New Roman" w:eastAsiaTheme="minorEastAsia" w:hAnsi="Times New Roman" w:cs="Times New Roman"/>
          <w:kern w:val="2"/>
          <w:sz w:val="20"/>
          <w:szCs w:val="20"/>
          <w:lang w:eastAsia="zh-CN"/>
        </w:rPr>
        <w:t xml:space="preserve"> RAN4 is just about range for UL PSD and DL TX power</w:t>
      </w:r>
      <w:r w:rsidR="0042753E">
        <w:rPr>
          <w:rFonts w:ascii="Times New Roman" w:eastAsiaTheme="minorEastAsia" w:hAnsi="Times New Roman" w:cs="Times New Roman"/>
          <w:kern w:val="2"/>
          <w:sz w:val="20"/>
          <w:szCs w:val="20"/>
          <w:lang w:eastAsia="zh-CN"/>
        </w:rPr>
        <w:t xml:space="preserve"> adjustment.</w:t>
      </w:r>
    </w:p>
    <w:p w14:paraId="71C94A83" w14:textId="5403327F" w:rsidR="00BD2186" w:rsidRDefault="00BD2186" w:rsidP="00BD2186">
      <w:pPr>
        <w:pStyle w:val="1"/>
        <w:rPr>
          <w:rFonts w:cs="Arial"/>
          <w:lang w:eastAsia="zh-CN"/>
        </w:rPr>
      </w:pPr>
      <w:r>
        <w:rPr>
          <w:rFonts w:cs="Arial"/>
          <w:lang w:eastAsia="zh-CN"/>
        </w:rPr>
        <w:lastRenderedPageBreak/>
        <w:t>Discussion</w:t>
      </w:r>
      <w:r w:rsidR="00C721C1">
        <w:rPr>
          <w:rFonts w:cs="Arial"/>
          <w:lang w:eastAsia="zh-CN"/>
        </w:rPr>
        <w:t xml:space="preserve"> for RAN4 part </w:t>
      </w:r>
      <w:r>
        <w:rPr>
          <w:rFonts w:cs="Arial"/>
          <w:lang w:eastAsia="zh-CN"/>
        </w:rPr>
        <w:t xml:space="preserve">   </w:t>
      </w:r>
    </w:p>
    <w:p w14:paraId="27099206" w14:textId="50DBF4DA" w:rsidR="00A834C1" w:rsidRDefault="00564E1B" w:rsidP="00EE18A3">
      <w:pPr>
        <w:spacing w:after="180"/>
        <w:rPr>
          <w:rFonts w:ascii="Times New Roman" w:hAnsi="Times New Roman" w:cs="Times New Roman"/>
          <w:sz w:val="20"/>
          <w:szCs w:val="20"/>
        </w:rPr>
      </w:pPr>
      <w:r>
        <w:rPr>
          <w:rFonts w:ascii="Times New Roman" w:hAnsi="Times New Roman" w:cs="Times New Roman"/>
          <w:sz w:val="20"/>
          <w:szCs w:val="20"/>
        </w:rPr>
        <w:t xml:space="preserve">First of all, one aspect should be emphasized is that RAN4 has agreement that no RF impact in </w:t>
      </w:r>
      <w:r w:rsidR="001B6532">
        <w:rPr>
          <w:rFonts w:ascii="Times New Roman" w:hAnsi="Times New Roman" w:cs="Times New Roman"/>
          <w:sz w:val="20"/>
          <w:szCs w:val="20"/>
        </w:rPr>
        <w:t xml:space="preserve">existing </w:t>
      </w:r>
      <w:r>
        <w:rPr>
          <w:rFonts w:ascii="Times New Roman" w:hAnsi="Times New Roman" w:cs="Times New Roman"/>
          <w:sz w:val="20"/>
          <w:szCs w:val="20"/>
        </w:rPr>
        <w:t>IAB specification for simultaneous operation enhanced in</w:t>
      </w:r>
      <w:r w:rsidR="001B6532">
        <w:rPr>
          <w:rFonts w:ascii="Times New Roman" w:hAnsi="Times New Roman" w:cs="Times New Roman"/>
          <w:sz w:val="20"/>
          <w:szCs w:val="20"/>
        </w:rPr>
        <w:t xml:space="preserve"> Rel-17 except minor refinement on power imbalance.</w:t>
      </w:r>
      <w:r w:rsidR="000178CE">
        <w:rPr>
          <w:rFonts w:ascii="Times New Roman" w:hAnsi="Times New Roman" w:cs="Times New Roman"/>
          <w:sz w:val="20"/>
          <w:szCs w:val="20"/>
        </w:rPr>
        <w:t xml:space="preserve"> Hence following discussions are all based on existing RF specifications.</w:t>
      </w:r>
      <w:r>
        <w:rPr>
          <w:rFonts w:ascii="Times New Roman" w:hAnsi="Times New Roman" w:cs="Times New Roman"/>
          <w:sz w:val="20"/>
          <w:szCs w:val="20"/>
        </w:rPr>
        <w:t xml:space="preserve"> </w:t>
      </w:r>
      <w:r w:rsidR="000178CE">
        <w:rPr>
          <w:rFonts w:ascii="Times New Roman" w:hAnsi="Times New Roman" w:cs="Times New Roman"/>
          <w:sz w:val="20"/>
          <w:szCs w:val="20"/>
        </w:rPr>
        <w:t>Furthermore</w:t>
      </w:r>
      <w:r w:rsidR="001B6532">
        <w:rPr>
          <w:rFonts w:ascii="Times New Roman" w:hAnsi="Times New Roman" w:cs="Times New Roman"/>
          <w:sz w:val="20"/>
          <w:szCs w:val="20"/>
        </w:rPr>
        <w:t xml:space="preserve">, RAN4 is only with the responsibility </w:t>
      </w:r>
      <w:r w:rsidR="000178CE">
        <w:rPr>
          <w:rFonts w:ascii="Times New Roman" w:hAnsi="Times New Roman" w:cs="Times New Roman"/>
          <w:sz w:val="20"/>
          <w:szCs w:val="20"/>
        </w:rPr>
        <w:t xml:space="preserve">to define “minimum requirement” on certain condition(s). It’s not precluded the possibility that better performance can be achieved in certain/improved implementation. </w:t>
      </w:r>
      <w:r w:rsidR="00A834C1">
        <w:rPr>
          <w:rFonts w:ascii="Times New Roman" w:hAnsi="Times New Roman" w:cs="Times New Roman"/>
          <w:sz w:val="20"/>
          <w:szCs w:val="20"/>
        </w:rPr>
        <w:t xml:space="preserve">With aforementioned clarifications, power control related specification in RAN4 </w:t>
      </w:r>
      <w:r w:rsidR="00EE18A3">
        <w:rPr>
          <w:rFonts w:ascii="Times New Roman" w:hAnsi="Times New Roman" w:cs="Times New Roman"/>
          <w:sz w:val="20"/>
          <w:szCs w:val="20"/>
        </w:rPr>
        <w:t>is summarized as following</w:t>
      </w:r>
      <w:r w:rsidR="00A834C1">
        <w:rPr>
          <w:rFonts w:ascii="Times New Roman" w:hAnsi="Times New Roman" w:cs="Times New Roman"/>
          <w:sz w:val="20"/>
          <w:szCs w:val="20"/>
        </w:rPr>
        <w:t xml:space="preserve">.  </w:t>
      </w:r>
    </w:p>
    <w:p w14:paraId="113C6952" w14:textId="013CA42F" w:rsidR="00237483" w:rsidRPr="003147DB" w:rsidRDefault="003147DB" w:rsidP="00EE18A3">
      <w:pPr>
        <w:spacing w:after="180"/>
        <w:rPr>
          <w:rFonts w:ascii="Times New Roman" w:hAnsi="Times New Roman" w:cs="Times New Roman"/>
          <w:sz w:val="20"/>
          <w:szCs w:val="20"/>
          <w:u w:val="single"/>
        </w:rPr>
      </w:pPr>
      <w:r w:rsidRPr="003147DB">
        <w:rPr>
          <w:rFonts w:ascii="Times New Roman" w:hAnsi="Times New Roman" w:cs="Times New Roman"/>
          <w:sz w:val="20"/>
          <w:szCs w:val="20"/>
          <w:u w:val="single"/>
        </w:rPr>
        <w:t>IAB-DU DL power adjustment</w:t>
      </w:r>
      <w:r w:rsidR="0042753E">
        <w:rPr>
          <w:rFonts w:ascii="Times New Roman" w:hAnsi="Times New Roman" w:cs="Times New Roman"/>
          <w:sz w:val="20"/>
          <w:szCs w:val="20"/>
          <w:u w:val="single"/>
        </w:rPr>
        <w:t xml:space="preserve"> indication</w:t>
      </w:r>
    </w:p>
    <w:p w14:paraId="6F1E2048" w14:textId="0B46E9A0" w:rsidR="00BD2186" w:rsidRDefault="002A6F83" w:rsidP="00EE18A3">
      <w:pPr>
        <w:spacing w:after="180"/>
        <w:rPr>
          <w:rFonts w:ascii="Times New Roman" w:hAnsi="Times New Roman" w:cs="Times New Roman"/>
          <w:sz w:val="20"/>
          <w:szCs w:val="20"/>
        </w:rPr>
      </w:pPr>
      <w:r>
        <w:rPr>
          <w:rFonts w:ascii="Times New Roman" w:hAnsi="Times New Roman" w:cs="Times New Roman"/>
          <w:sz w:val="20"/>
          <w:szCs w:val="20"/>
        </w:rPr>
        <w:t xml:space="preserve">IAB-DU RF requirement is generally reused the corresponding RF requirement of gNB </w:t>
      </w:r>
      <w:r w:rsidR="0060169A">
        <w:rPr>
          <w:rFonts w:ascii="Times New Roman" w:hAnsi="Times New Roman" w:cs="Times New Roman"/>
          <w:sz w:val="20"/>
          <w:szCs w:val="20"/>
        </w:rPr>
        <w:t>unless otherwise stated.</w:t>
      </w:r>
      <w:r>
        <w:rPr>
          <w:rFonts w:ascii="Times New Roman" w:hAnsi="Times New Roman" w:cs="Times New Roman"/>
          <w:sz w:val="20"/>
          <w:szCs w:val="20"/>
        </w:rPr>
        <w:t xml:space="preserve"> </w:t>
      </w:r>
      <w:r w:rsidR="00237483">
        <w:rPr>
          <w:rFonts w:ascii="Times New Roman" w:hAnsi="Times New Roman" w:cs="Times New Roman"/>
          <w:sz w:val="20"/>
          <w:szCs w:val="20"/>
        </w:rPr>
        <w:t xml:space="preserve">For IAB-DU </w:t>
      </w:r>
      <w:r w:rsidR="00883384" w:rsidRPr="009E03E4">
        <w:rPr>
          <w:rFonts w:ascii="Times New Roman" w:hAnsi="Times New Roman" w:cs="Times New Roman"/>
          <w:sz w:val="20"/>
          <w:szCs w:val="20"/>
        </w:rPr>
        <w:t>in FR1</w:t>
      </w:r>
      <w:r w:rsidR="0060169A">
        <w:rPr>
          <w:rFonts w:ascii="Times New Roman" w:hAnsi="Times New Roman" w:cs="Times New Roman"/>
          <w:sz w:val="20"/>
          <w:szCs w:val="20"/>
        </w:rPr>
        <w:t>, same of gNB,</w:t>
      </w:r>
      <w:r w:rsidR="00883384" w:rsidRPr="009E03E4">
        <w:rPr>
          <w:rFonts w:ascii="Times New Roman" w:hAnsi="Times New Roman" w:cs="Times New Roman"/>
          <w:sz w:val="20"/>
          <w:szCs w:val="20"/>
        </w:rPr>
        <w:t xml:space="preserve"> the</w:t>
      </w:r>
      <w:r w:rsidR="00115751" w:rsidRPr="009E03E4">
        <w:rPr>
          <w:rFonts w:ascii="Times New Roman" w:hAnsi="Times New Roman" w:cs="Times New Roman"/>
          <w:sz w:val="20"/>
          <w:szCs w:val="20"/>
        </w:rPr>
        <w:t xml:space="preserve">re is RE power </w:t>
      </w:r>
      <w:r>
        <w:rPr>
          <w:rFonts w:ascii="Times New Roman" w:hAnsi="Times New Roman" w:cs="Times New Roman"/>
          <w:sz w:val="20"/>
          <w:szCs w:val="20"/>
        </w:rPr>
        <w:t xml:space="preserve">control </w:t>
      </w:r>
      <w:r w:rsidR="00115751" w:rsidRPr="009E03E4">
        <w:rPr>
          <w:rFonts w:ascii="Times New Roman" w:hAnsi="Times New Roman" w:cs="Times New Roman"/>
          <w:sz w:val="20"/>
          <w:szCs w:val="20"/>
        </w:rPr>
        <w:t>dynamic range</w:t>
      </w:r>
      <w:r w:rsidR="00095835" w:rsidRPr="009E03E4">
        <w:rPr>
          <w:rFonts w:ascii="Times New Roman" w:hAnsi="Times New Roman" w:cs="Times New Roman"/>
          <w:sz w:val="20"/>
          <w:szCs w:val="20"/>
        </w:rPr>
        <w:t xml:space="preserve"> </w:t>
      </w:r>
      <w:r w:rsidR="003147DB">
        <w:rPr>
          <w:rFonts w:ascii="Times New Roman" w:hAnsi="Times New Roman" w:cs="Times New Roman"/>
          <w:sz w:val="20"/>
          <w:szCs w:val="20"/>
        </w:rPr>
        <w:t>defined with maximum power up and down range as [-4, +6]</w:t>
      </w:r>
      <w:r>
        <w:rPr>
          <w:rFonts w:ascii="Times New Roman" w:hAnsi="Times New Roman" w:cs="Times New Roman"/>
          <w:sz w:val="20"/>
          <w:szCs w:val="20"/>
        </w:rPr>
        <w:t xml:space="preserve"> </w:t>
      </w:r>
      <w:r w:rsidR="0060169A">
        <w:rPr>
          <w:rFonts w:ascii="Times New Roman" w:hAnsi="Times New Roman" w:cs="Times New Roman"/>
          <w:sz w:val="20"/>
          <w:szCs w:val="20"/>
        </w:rPr>
        <w:t>dB for QPSK modulation scheme, which results in totally 10dB maximum range</w:t>
      </w:r>
      <w:r w:rsidR="00416B6D">
        <w:rPr>
          <w:rFonts w:ascii="Times New Roman" w:hAnsi="Times New Roman" w:cs="Times New Roman"/>
          <w:sz w:val="20"/>
          <w:szCs w:val="20"/>
        </w:rPr>
        <w:t xml:space="preserve">. </w:t>
      </w:r>
      <w:r w:rsidRPr="002A6F83">
        <w:rPr>
          <w:rFonts w:ascii="Times New Roman" w:hAnsi="Times New Roman" w:cs="Times New Roman"/>
          <w:sz w:val="20"/>
          <w:szCs w:val="20"/>
        </w:rPr>
        <w:t>This requirement is</w:t>
      </w:r>
      <w:r w:rsidRPr="002A6F83">
        <w:rPr>
          <w:rFonts w:ascii="Times New Roman" w:hAnsi="Times New Roman" w:cs="Times New Roman" w:hint="eastAsia"/>
          <w:sz w:val="20"/>
          <w:szCs w:val="20"/>
        </w:rPr>
        <w:t xml:space="preserve"> defined as</w:t>
      </w:r>
      <w:r w:rsidRPr="002A6F83">
        <w:rPr>
          <w:rFonts w:ascii="Times New Roman" w:hAnsi="Times New Roman" w:cs="Times New Roman"/>
          <w:sz w:val="20"/>
          <w:szCs w:val="20"/>
        </w:rPr>
        <w:t xml:space="preserve"> the difference between the power of an RE and the average RE power for a </w:t>
      </w:r>
      <w:r>
        <w:rPr>
          <w:rFonts w:ascii="Times New Roman" w:hAnsi="Times New Roman" w:cs="Times New Roman"/>
          <w:sz w:val="20"/>
          <w:szCs w:val="20"/>
        </w:rPr>
        <w:t>IAB-DU</w:t>
      </w:r>
      <w:r w:rsidRPr="002A6F83">
        <w:rPr>
          <w:rFonts w:ascii="Times New Roman" w:hAnsi="Times New Roman" w:cs="Times New Roman"/>
          <w:sz w:val="20"/>
          <w:szCs w:val="20"/>
        </w:rPr>
        <w:t xml:space="preserve"> at maximum output power for a specified reference condition.</w:t>
      </w:r>
      <w:r>
        <w:rPr>
          <w:rFonts w:ascii="Times New Roman" w:hAnsi="Times New Roman" w:cs="Times New Roman"/>
          <w:sz w:val="20"/>
          <w:szCs w:val="20"/>
        </w:rPr>
        <w:t xml:space="preserve"> </w:t>
      </w:r>
      <w:r w:rsidR="00416B6D">
        <w:rPr>
          <w:rFonts w:ascii="Times New Roman" w:hAnsi="Times New Roman" w:cs="Times New Roman"/>
          <w:sz w:val="20"/>
          <w:szCs w:val="20"/>
        </w:rPr>
        <w:t>But there is no pow</w:t>
      </w:r>
      <w:r>
        <w:rPr>
          <w:rFonts w:ascii="Times New Roman" w:hAnsi="Times New Roman" w:cs="Times New Roman"/>
          <w:sz w:val="20"/>
          <w:szCs w:val="20"/>
        </w:rPr>
        <w:t>er boosting/deboosting expected</w:t>
      </w:r>
      <w:r w:rsidR="00416B6D">
        <w:rPr>
          <w:rFonts w:ascii="Times New Roman" w:hAnsi="Times New Roman" w:cs="Times New Roman"/>
          <w:sz w:val="20"/>
          <w:szCs w:val="20"/>
        </w:rPr>
        <w:t xml:space="preserve"> FR2 gNB</w:t>
      </w:r>
      <w:r w:rsidR="000F70D2">
        <w:rPr>
          <w:rFonts w:ascii="Times New Roman" w:hAnsi="Times New Roman" w:cs="Times New Roman"/>
          <w:sz w:val="20"/>
          <w:szCs w:val="20"/>
        </w:rPr>
        <w:t>.</w:t>
      </w:r>
      <w:r>
        <w:rPr>
          <w:rFonts w:ascii="Times New Roman" w:hAnsi="Times New Roman" w:cs="Times New Roman"/>
          <w:sz w:val="20"/>
          <w:szCs w:val="20"/>
        </w:rPr>
        <w:t xml:space="preserve"> Hence no corresponding requirement has b</w:t>
      </w:r>
      <w:r w:rsidR="0060169A">
        <w:rPr>
          <w:rFonts w:ascii="Times New Roman" w:hAnsi="Times New Roman" w:cs="Times New Roman"/>
          <w:sz w:val="20"/>
          <w:szCs w:val="20"/>
        </w:rPr>
        <w:t xml:space="preserve">een defined for FR2 IAB-DU too. </w:t>
      </w:r>
    </w:p>
    <w:p w14:paraId="33634FAB" w14:textId="0A506345" w:rsidR="008E6B25" w:rsidRDefault="008E6B25" w:rsidP="008E6B25">
      <w:pPr>
        <w:rPr>
          <w:rFonts w:ascii="Times New Roman" w:hAnsi="Times New Roman" w:cs="Times New Roman"/>
          <w:sz w:val="20"/>
          <w:szCs w:val="20"/>
        </w:rPr>
      </w:pPr>
      <w:r w:rsidRPr="008E6B25">
        <w:rPr>
          <w:rFonts w:ascii="Times New Roman" w:hAnsi="Times New Roman" w:cs="Times New Roman"/>
          <w:b/>
          <w:sz w:val="20"/>
          <w:szCs w:val="20"/>
        </w:rPr>
        <w:t>Observation 4</w:t>
      </w:r>
      <w:r>
        <w:rPr>
          <w:rFonts w:ascii="Times New Roman" w:hAnsi="Times New Roman" w:cs="Times New Roman"/>
          <w:sz w:val="20"/>
          <w:szCs w:val="20"/>
        </w:rPr>
        <w:t>: for IAB-DU the RE power control dynamic range is specified with maximum range of [-4, +6]</w:t>
      </w:r>
      <w:r w:rsidR="0042753E">
        <w:rPr>
          <w:rFonts w:ascii="Times New Roman" w:hAnsi="Times New Roman" w:cs="Times New Roman"/>
          <w:sz w:val="20"/>
          <w:szCs w:val="20"/>
        </w:rPr>
        <w:t xml:space="preserve"> </w:t>
      </w:r>
      <w:r>
        <w:rPr>
          <w:rFonts w:ascii="Times New Roman" w:hAnsi="Times New Roman" w:cs="Times New Roman"/>
          <w:sz w:val="20"/>
          <w:szCs w:val="20"/>
        </w:rPr>
        <w:t xml:space="preserve">dB compared to average RE power for FR1. </w:t>
      </w:r>
    </w:p>
    <w:p w14:paraId="373EC786" w14:textId="7F802B38" w:rsidR="008E6B25" w:rsidRDefault="008E6B25" w:rsidP="00EE18A3">
      <w:pPr>
        <w:spacing w:after="180"/>
        <w:rPr>
          <w:rFonts w:ascii="Times New Roman" w:hAnsi="Times New Roman" w:cs="Times New Roman"/>
          <w:sz w:val="20"/>
          <w:szCs w:val="20"/>
        </w:rPr>
      </w:pPr>
      <w:r w:rsidRPr="008E6B25">
        <w:rPr>
          <w:rFonts w:ascii="Times New Roman" w:hAnsi="Times New Roman" w:cs="Times New Roman"/>
          <w:b/>
          <w:sz w:val="20"/>
          <w:szCs w:val="20"/>
        </w:rPr>
        <w:t>Observation 5</w:t>
      </w:r>
      <w:r>
        <w:rPr>
          <w:rFonts w:ascii="Times New Roman" w:hAnsi="Times New Roman" w:cs="Times New Roman"/>
          <w:sz w:val="20"/>
          <w:szCs w:val="20"/>
        </w:rPr>
        <w:t xml:space="preserve">: There is no corresponding RF requirement defined for IAB-DU in FR2. </w:t>
      </w:r>
    </w:p>
    <w:p w14:paraId="6FF998FD" w14:textId="6B2934CD" w:rsidR="008E6B25" w:rsidRDefault="008E6B25" w:rsidP="00EE18A3">
      <w:pPr>
        <w:spacing w:after="180"/>
        <w:rPr>
          <w:rFonts w:ascii="Times New Roman" w:hAnsi="Times New Roman" w:cs="Times New Roman"/>
          <w:sz w:val="20"/>
          <w:szCs w:val="20"/>
        </w:rPr>
      </w:pPr>
      <w:r>
        <w:rPr>
          <w:rFonts w:ascii="Times New Roman" w:hAnsi="Times New Roman" w:cs="Times New Roman"/>
          <w:sz w:val="20"/>
          <w:szCs w:val="20"/>
        </w:rPr>
        <w:t>According to</w:t>
      </w:r>
      <w:r w:rsidR="004E4242">
        <w:rPr>
          <w:rFonts w:ascii="Times New Roman" w:hAnsi="Times New Roman" w:cs="Times New Roman"/>
          <w:sz w:val="20"/>
          <w:szCs w:val="20"/>
        </w:rPr>
        <w:t xml:space="preserve"> </w:t>
      </w:r>
      <w:r>
        <w:rPr>
          <w:rFonts w:ascii="Times New Roman" w:hAnsi="Times New Roman" w:cs="Times New Roman"/>
          <w:sz w:val="20"/>
          <w:szCs w:val="20"/>
        </w:rPr>
        <w:t>existing</w:t>
      </w:r>
      <w:r w:rsidR="004E4242">
        <w:rPr>
          <w:rFonts w:ascii="Times New Roman" w:hAnsi="Times New Roman" w:cs="Times New Roman"/>
          <w:sz w:val="20"/>
          <w:szCs w:val="20"/>
        </w:rPr>
        <w:t xml:space="preserve"> </w:t>
      </w:r>
      <w:r w:rsidR="0042753E">
        <w:rPr>
          <w:rFonts w:ascii="Times New Roman" w:hAnsi="Times New Roman" w:cs="Times New Roman"/>
          <w:sz w:val="20"/>
          <w:szCs w:val="20"/>
        </w:rPr>
        <w:t xml:space="preserve">RF </w:t>
      </w:r>
      <w:r w:rsidR="004E4242">
        <w:rPr>
          <w:rFonts w:ascii="Times New Roman" w:hAnsi="Times New Roman" w:cs="Times New Roman"/>
          <w:sz w:val="20"/>
          <w:szCs w:val="20"/>
        </w:rPr>
        <w:t>specification for IAB-DU, the desired</w:t>
      </w:r>
      <w:r w:rsidR="0042753E">
        <w:rPr>
          <w:rFonts w:ascii="Times New Roman" w:hAnsi="Times New Roman" w:cs="Times New Roman"/>
          <w:sz w:val="20"/>
          <w:szCs w:val="20"/>
        </w:rPr>
        <w:t>/</w:t>
      </w:r>
      <w:r w:rsidR="004E4242">
        <w:rPr>
          <w:rFonts w:ascii="Times New Roman" w:hAnsi="Times New Roman" w:cs="Times New Roman"/>
          <w:sz w:val="20"/>
          <w:szCs w:val="20"/>
        </w:rPr>
        <w:t xml:space="preserve">provided </w:t>
      </w:r>
      <w:r w:rsidR="0060169A">
        <w:rPr>
          <w:rFonts w:ascii="Times New Roman" w:hAnsi="Times New Roman" w:cs="Times New Roman"/>
          <w:sz w:val="20"/>
          <w:szCs w:val="20"/>
        </w:rPr>
        <w:t>DL power adjustment</w:t>
      </w:r>
      <w:r>
        <w:rPr>
          <w:rFonts w:ascii="Times New Roman" w:hAnsi="Times New Roman" w:cs="Times New Roman"/>
          <w:sz w:val="20"/>
          <w:szCs w:val="20"/>
        </w:rPr>
        <w:t xml:space="preserve"> indication</w:t>
      </w:r>
      <w:r w:rsidR="0060169A">
        <w:rPr>
          <w:rFonts w:ascii="Times New Roman" w:hAnsi="Times New Roman" w:cs="Times New Roman"/>
          <w:sz w:val="20"/>
          <w:szCs w:val="20"/>
        </w:rPr>
        <w:t>, with respect to specific beam</w:t>
      </w:r>
      <w:r w:rsidR="004E4242">
        <w:rPr>
          <w:rFonts w:ascii="Times New Roman" w:hAnsi="Times New Roman" w:cs="Times New Roman"/>
          <w:sz w:val="20"/>
          <w:szCs w:val="20"/>
        </w:rPr>
        <w:t xml:space="preserve">(s), </w:t>
      </w:r>
      <w:r>
        <w:rPr>
          <w:rFonts w:ascii="Times New Roman" w:hAnsi="Times New Roman" w:cs="Times New Roman"/>
          <w:sz w:val="20"/>
          <w:szCs w:val="20"/>
        </w:rPr>
        <w:t>should be able to accommodate up to 10dB power up/down range in step of 1dB. Reg</w:t>
      </w:r>
      <w:r w:rsidR="0042753E">
        <w:rPr>
          <w:rFonts w:ascii="Times New Roman" w:hAnsi="Times New Roman" w:cs="Times New Roman"/>
          <w:sz w:val="20"/>
          <w:szCs w:val="20"/>
        </w:rPr>
        <w:t xml:space="preserve">arding detail signaling design, including whether to differentiate FR1 and FR2 or whether to consider potential margin for future proof, it should be RAN1 and/or RAN2 decision.   </w:t>
      </w:r>
      <w:r>
        <w:rPr>
          <w:rFonts w:ascii="Times New Roman" w:hAnsi="Times New Roman" w:cs="Times New Roman"/>
          <w:sz w:val="20"/>
          <w:szCs w:val="20"/>
        </w:rPr>
        <w:t xml:space="preserve"> </w:t>
      </w:r>
    </w:p>
    <w:p w14:paraId="1998D1EF" w14:textId="5A109692" w:rsidR="0060169A" w:rsidRDefault="008E6B25" w:rsidP="00EE18A3">
      <w:pPr>
        <w:spacing w:after="180"/>
        <w:rPr>
          <w:rFonts w:ascii="Times New Roman" w:hAnsi="Times New Roman" w:cs="Times New Roman"/>
          <w:sz w:val="20"/>
          <w:szCs w:val="20"/>
        </w:rPr>
      </w:pPr>
      <w:r w:rsidRPr="008E6B25">
        <w:rPr>
          <w:rFonts w:ascii="Times New Roman" w:hAnsi="Times New Roman" w:cs="Times New Roman"/>
          <w:b/>
          <w:sz w:val="20"/>
          <w:szCs w:val="20"/>
        </w:rPr>
        <w:t>Proposal 1</w:t>
      </w:r>
      <w:r w:rsidR="0042753E">
        <w:rPr>
          <w:rFonts w:ascii="Times New Roman" w:hAnsi="Times New Roman" w:cs="Times New Roman"/>
          <w:sz w:val="20"/>
          <w:szCs w:val="20"/>
        </w:rPr>
        <w:t>:The desired/</w:t>
      </w:r>
      <w:r w:rsidR="00922F39">
        <w:rPr>
          <w:rFonts w:ascii="Times New Roman" w:hAnsi="Times New Roman" w:cs="Times New Roman"/>
          <w:sz w:val="20"/>
          <w:szCs w:val="20"/>
        </w:rPr>
        <w:t>actual applied</w:t>
      </w:r>
      <w:r w:rsidR="0042753E">
        <w:rPr>
          <w:rFonts w:ascii="Times New Roman" w:hAnsi="Times New Roman" w:cs="Times New Roman"/>
          <w:sz w:val="20"/>
          <w:szCs w:val="20"/>
        </w:rPr>
        <w:t xml:space="preserve"> IAB-DU DL power adjustment indication should be able to accommodate up to 10dB power up/down range in step of 1dB with respect to specific beam(s) according to existing RF specification. </w:t>
      </w:r>
    </w:p>
    <w:p w14:paraId="5B5267C1" w14:textId="2200E25A" w:rsidR="002A6F83" w:rsidRPr="00712A14" w:rsidRDefault="0042753E" w:rsidP="00EE18A3">
      <w:pPr>
        <w:spacing w:after="180"/>
        <w:rPr>
          <w:rFonts w:ascii="Times New Roman" w:hAnsi="Times New Roman" w:cs="Times New Roman"/>
          <w:sz w:val="20"/>
          <w:szCs w:val="20"/>
          <w:u w:val="single"/>
        </w:rPr>
      </w:pPr>
      <w:r w:rsidRPr="003147DB">
        <w:rPr>
          <w:rFonts w:ascii="Times New Roman" w:hAnsi="Times New Roman" w:cs="Times New Roman"/>
          <w:sz w:val="20"/>
          <w:szCs w:val="20"/>
          <w:u w:val="single"/>
        </w:rPr>
        <w:t>IAB-</w:t>
      </w:r>
      <w:r w:rsidR="00AE6F1B">
        <w:rPr>
          <w:rFonts w:ascii="Times New Roman" w:hAnsi="Times New Roman" w:cs="Times New Roman"/>
          <w:sz w:val="20"/>
          <w:szCs w:val="20"/>
          <w:u w:val="single"/>
        </w:rPr>
        <w:t>MT UL PSD range</w:t>
      </w:r>
    </w:p>
    <w:p w14:paraId="1559861F" w14:textId="03E185BD" w:rsidR="005A20A7" w:rsidRDefault="00E94197" w:rsidP="00EE18A3">
      <w:pPr>
        <w:spacing w:after="180"/>
        <w:rPr>
          <w:rFonts w:ascii="Times New Roman" w:hAnsi="Times New Roman" w:cs="Times New Roman"/>
          <w:sz w:val="20"/>
          <w:szCs w:val="20"/>
        </w:rPr>
      </w:pPr>
      <w:r>
        <w:rPr>
          <w:rFonts w:ascii="Times New Roman" w:hAnsi="Times New Roman" w:cs="Times New Roman"/>
          <w:sz w:val="20"/>
          <w:szCs w:val="20"/>
        </w:rPr>
        <w:t>Since Rel-16, f</w:t>
      </w:r>
      <w:r w:rsidR="00AE6F1B">
        <w:rPr>
          <w:rFonts w:ascii="Times New Roman" w:hAnsi="Times New Roman" w:cs="Times New Roman"/>
          <w:sz w:val="20"/>
          <w:szCs w:val="20"/>
        </w:rPr>
        <w:t xml:space="preserve">or </w:t>
      </w:r>
      <w:r w:rsidR="00115751" w:rsidRPr="009E03E4">
        <w:rPr>
          <w:rFonts w:ascii="Times New Roman" w:hAnsi="Times New Roman" w:cs="Times New Roman"/>
          <w:sz w:val="20"/>
          <w:szCs w:val="20"/>
        </w:rPr>
        <w:t>IAB-MT the power dynamic range is defined as 5dB and 10dB for</w:t>
      </w:r>
      <w:r>
        <w:rPr>
          <w:rFonts w:ascii="Times New Roman" w:hAnsi="Times New Roman" w:cs="Times New Roman"/>
          <w:sz w:val="20"/>
          <w:szCs w:val="20"/>
        </w:rPr>
        <w:t xml:space="preserve"> Wide Area</w:t>
      </w:r>
      <w:r w:rsidR="00115751" w:rsidRPr="009E03E4">
        <w:rPr>
          <w:rFonts w:ascii="Times New Roman" w:hAnsi="Times New Roman" w:cs="Times New Roman"/>
          <w:sz w:val="20"/>
          <w:szCs w:val="20"/>
        </w:rPr>
        <w:t xml:space="preserve"> and L</w:t>
      </w:r>
      <w:r>
        <w:rPr>
          <w:rFonts w:ascii="Times New Roman" w:hAnsi="Times New Roman" w:cs="Times New Roman"/>
          <w:sz w:val="20"/>
          <w:szCs w:val="20"/>
        </w:rPr>
        <w:t xml:space="preserve">ocal </w:t>
      </w:r>
      <w:r w:rsidR="00115751" w:rsidRPr="009E03E4">
        <w:rPr>
          <w:rFonts w:ascii="Times New Roman" w:hAnsi="Times New Roman" w:cs="Times New Roman"/>
          <w:sz w:val="20"/>
          <w:szCs w:val="20"/>
        </w:rPr>
        <w:t>A</w:t>
      </w:r>
      <w:r>
        <w:rPr>
          <w:rFonts w:ascii="Times New Roman" w:hAnsi="Times New Roman" w:cs="Times New Roman"/>
          <w:sz w:val="20"/>
          <w:szCs w:val="20"/>
        </w:rPr>
        <w:t>rea</w:t>
      </w:r>
      <w:r w:rsidR="00115751" w:rsidRPr="009E03E4">
        <w:rPr>
          <w:rFonts w:ascii="Times New Roman" w:hAnsi="Times New Roman" w:cs="Times New Roman"/>
          <w:sz w:val="20"/>
          <w:szCs w:val="20"/>
        </w:rPr>
        <w:t xml:space="preserve"> class respectively</w:t>
      </w:r>
      <w:r>
        <w:rPr>
          <w:rFonts w:ascii="Times New Roman" w:hAnsi="Times New Roman" w:cs="Times New Roman"/>
          <w:sz w:val="20"/>
          <w:szCs w:val="20"/>
        </w:rPr>
        <w:t xml:space="preserve"> to enable the UL power adjustment to maintain proper link connection.</w:t>
      </w:r>
      <w:r w:rsidR="005A20A7">
        <w:rPr>
          <w:rFonts w:ascii="Times New Roman" w:hAnsi="Times New Roman" w:cs="Times New Roman"/>
          <w:sz w:val="20"/>
          <w:szCs w:val="20"/>
        </w:rPr>
        <w:t xml:space="preserve"> This requirement is applicable for both FR1 and FR2. And</w:t>
      </w:r>
      <w:r>
        <w:rPr>
          <w:rFonts w:ascii="Times New Roman" w:hAnsi="Times New Roman" w:cs="Times New Roman"/>
          <w:sz w:val="20"/>
          <w:szCs w:val="20"/>
        </w:rPr>
        <w:t xml:space="preserve"> </w:t>
      </w:r>
      <w:r w:rsidR="005A20A7">
        <w:rPr>
          <w:rFonts w:ascii="Times New Roman" w:hAnsi="Times New Roman" w:cs="Times New Roman"/>
          <w:sz w:val="20"/>
          <w:szCs w:val="20"/>
        </w:rPr>
        <w:t>t</w:t>
      </w:r>
      <w:r w:rsidR="009E03E4">
        <w:rPr>
          <w:rFonts w:ascii="Times New Roman" w:hAnsi="Times New Roman" w:cs="Times New Roman"/>
          <w:sz w:val="20"/>
          <w:szCs w:val="20"/>
        </w:rPr>
        <w:t>his is based on the assumption that the IAB node</w:t>
      </w:r>
      <w:r w:rsidR="005A20A7">
        <w:rPr>
          <w:rFonts w:ascii="Times New Roman" w:hAnsi="Times New Roman" w:cs="Times New Roman"/>
          <w:sz w:val="20"/>
          <w:szCs w:val="20"/>
        </w:rPr>
        <w:t>, especially in Rel-16 and Rel-17,</w:t>
      </w:r>
      <w:r w:rsidR="009E03E4">
        <w:rPr>
          <w:rFonts w:ascii="Times New Roman" w:hAnsi="Times New Roman" w:cs="Times New Roman"/>
          <w:sz w:val="20"/>
          <w:szCs w:val="20"/>
        </w:rPr>
        <w:t xml:space="preserve"> is constructed</w:t>
      </w:r>
      <w:r w:rsidR="006A5115">
        <w:rPr>
          <w:rFonts w:ascii="Times New Roman" w:hAnsi="Times New Roman" w:cs="Times New Roman"/>
          <w:sz w:val="20"/>
          <w:szCs w:val="20"/>
        </w:rPr>
        <w:t xml:space="preserve"> mainly based on gNB with UE </w:t>
      </w:r>
      <w:r w:rsidR="002B1E61">
        <w:rPr>
          <w:rFonts w:ascii="Times New Roman" w:hAnsi="Times New Roman" w:cs="Times New Roman"/>
          <w:sz w:val="20"/>
          <w:szCs w:val="20"/>
        </w:rPr>
        <w:t xml:space="preserve">partial </w:t>
      </w:r>
      <w:r w:rsidR="006A5115">
        <w:rPr>
          <w:rFonts w:ascii="Times New Roman" w:hAnsi="Times New Roman" w:cs="Times New Roman"/>
          <w:sz w:val="20"/>
          <w:szCs w:val="20"/>
        </w:rPr>
        <w:t xml:space="preserve">functionality considering its </w:t>
      </w:r>
      <w:r w:rsidR="005A20A7">
        <w:rPr>
          <w:rFonts w:ascii="Times New Roman" w:hAnsi="Times New Roman" w:cs="Times New Roman"/>
          <w:sz w:val="20"/>
          <w:szCs w:val="20"/>
        </w:rPr>
        <w:t xml:space="preserve">fixed and/or (at least partially) </w:t>
      </w:r>
      <w:r w:rsidR="006A5115">
        <w:rPr>
          <w:rFonts w:ascii="Times New Roman" w:hAnsi="Times New Roman" w:cs="Times New Roman"/>
          <w:sz w:val="20"/>
          <w:szCs w:val="20"/>
        </w:rPr>
        <w:t>planned</w:t>
      </w:r>
      <w:r w:rsidR="009E03E4">
        <w:rPr>
          <w:rFonts w:ascii="Times New Roman" w:hAnsi="Times New Roman" w:cs="Times New Roman"/>
          <w:sz w:val="20"/>
          <w:szCs w:val="20"/>
        </w:rPr>
        <w:t xml:space="preserve"> allocation which is similar to gNB operation. </w:t>
      </w:r>
    </w:p>
    <w:p w14:paraId="5A4260DF" w14:textId="5D04D1A6" w:rsidR="005A20A7" w:rsidRDefault="005A20A7" w:rsidP="00EE18A3">
      <w:pPr>
        <w:spacing w:after="180"/>
        <w:rPr>
          <w:rFonts w:ascii="Times New Roman" w:hAnsi="Times New Roman" w:cs="Times New Roman"/>
          <w:sz w:val="20"/>
          <w:szCs w:val="20"/>
        </w:rPr>
      </w:pPr>
      <w:r w:rsidRPr="005A20A7">
        <w:rPr>
          <w:rFonts w:ascii="Times New Roman" w:hAnsi="Times New Roman" w:cs="Times New Roman"/>
          <w:b/>
          <w:sz w:val="20"/>
          <w:szCs w:val="20"/>
        </w:rPr>
        <w:t>Observation 6</w:t>
      </w:r>
      <w:r>
        <w:rPr>
          <w:rFonts w:ascii="Times New Roman" w:hAnsi="Times New Roman" w:cs="Times New Roman"/>
          <w:sz w:val="20"/>
          <w:szCs w:val="20"/>
        </w:rPr>
        <w:t xml:space="preserve">: for IAB-MT the power dynamic range is defined as 5dB and 10dB </w:t>
      </w:r>
      <w:r w:rsidR="002B1E61">
        <w:rPr>
          <w:rFonts w:ascii="Times New Roman" w:hAnsi="Times New Roman" w:cs="Times New Roman"/>
          <w:sz w:val="20"/>
          <w:szCs w:val="20"/>
        </w:rPr>
        <w:t xml:space="preserve">based on certain reference condition </w:t>
      </w:r>
      <w:r>
        <w:rPr>
          <w:rFonts w:ascii="Times New Roman" w:hAnsi="Times New Roman" w:cs="Times New Roman"/>
          <w:sz w:val="20"/>
          <w:szCs w:val="20"/>
        </w:rPr>
        <w:t>for Wide Area and Local Area class respectively for both FR1 and FR2</w:t>
      </w:r>
      <w:r w:rsidR="002B1E61">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772B5503" w14:textId="7D7C9884" w:rsidR="00EF239E" w:rsidRDefault="002B1E61" w:rsidP="00EF239E">
      <w:pPr>
        <w:spacing w:after="180"/>
        <w:rPr>
          <w:rFonts w:ascii="Times New Roman" w:hAnsi="Times New Roman" w:cs="Times New Roman"/>
          <w:sz w:val="20"/>
          <w:szCs w:val="20"/>
        </w:rPr>
      </w:pPr>
      <w:r>
        <w:rPr>
          <w:rFonts w:ascii="Times New Roman" w:hAnsi="Times New Roman" w:cs="Times New Roman"/>
          <w:sz w:val="20"/>
          <w:szCs w:val="20"/>
        </w:rPr>
        <w:t>According to existing RF specification for IAB-MT</w:t>
      </w:r>
      <w:r w:rsidR="00EF239E">
        <w:rPr>
          <w:rFonts w:ascii="Times New Roman" w:hAnsi="Times New Roman" w:cs="Times New Roman"/>
          <w:sz w:val="20"/>
          <w:szCs w:val="20"/>
        </w:rPr>
        <w:t xml:space="preserve"> in fixed allocation</w:t>
      </w:r>
      <w:r>
        <w:rPr>
          <w:rFonts w:ascii="Times New Roman" w:hAnsi="Times New Roman" w:cs="Times New Roman"/>
          <w:sz w:val="20"/>
          <w:szCs w:val="20"/>
        </w:rPr>
        <w:t>, the desired UL PSD range should be up to 10dB with the possibility to up and down, compared to current PSD applied</w:t>
      </w:r>
      <w:r w:rsidR="00EF239E">
        <w:rPr>
          <w:rFonts w:ascii="Times New Roman" w:hAnsi="Times New Roman" w:cs="Times New Roman"/>
          <w:sz w:val="20"/>
          <w:szCs w:val="20"/>
        </w:rPr>
        <w:t xml:space="preserve">. Regarding detail signaling design, such as whether to differentiate IAB-MT classification or whether to consider potential margin for future proof, it should be RAN1 and/or RAN2 decision.    </w:t>
      </w:r>
    </w:p>
    <w:p w14:paraId="3B41781C" w14:textId="73394A63" w:rsidR="00EF239E" w:rsidRDefault="00EF239E" w:rsidP="00EF239E">
      <w:pPr>
        <w:spacing w:after="180"/>
        <w:rPr>
          <w:rFonts w:ascii="Times New Roman" w:hAnsi="Times New Roman" w:cs="Times New Roman"/>
          <w:sz w:val="20"/>
          <w:szCs w:val="20"/>
        </w:rPr>
      </w:pPr>
      <w:r w:rsidRPr="008E6B25">
        <w:rPr>
          <w:rFonts w:ascii="Times New Roman" w:hAnsi="Times New Roman" w:cs="Times New Roman"/>
          <w:b/>
          <w:sz w:val="20"/>
          <w:szCs w:val="20"/>
        </w:rPr>
        <w:t xml:space="preserve">Proposal </w:t>
      </w:r>
      <w:r>
        <w:rPr>
          <w:rFonts w:ascii="Times New Roman" w:hAnsi="Times New Roman" w:cs="Times New Roman"/>
          <w:b/>
          <w:sz w:val="20"/>
          <w:szCs w:val="20"/>
        </w:rPr>
        <w:t>2</w:t>
      </w:r>
      <w:r>
        <w:rPr>
          <w:rFonts w:ascii="Times New Roman" w:hAnsi="Times New Roman" w:cs="Times New Roman"/>
          <w:sz w:val="20"/>
          <w:szCs w:val="20"/>
        </w:rPr>
        <w:t>:</w:t>
      </w:r>
      <w:r w:rsidR="00C71D01">
        <w:rPr>
          <w:rFonts w:ascii="Times New Roman" w:hAnsi="Times New Roman" w:cs="Times New Roman"/>
          <w:sz w:val="20"/>
          <w:szCs w:val="20"/>
        </w:rPr>
        <w:t xml:space="preserve"> </w:t>
      </w:r>
      <w:r>
        <w:rPr>
          <w:rFonts w:ascii="Times New Roman" w:hAnsi="Times New Roman" w:cs="Times New Roman"/>
          <w:sz w:val="20"/>
          <w:szCs w:val="20"/>
        </w:rPr>
        <w:t>The desired IAB-MT UL PSD range should be able to accommodate up to 10dB power up/down range</w:t>
      </w:r>
      <w:r w:rsidR="00C71D01">
        <w:rPr>
          <w:rFonts w:ascii="Times New Roman" w:hAnsi="Times New Roman" w:cs="Times New Roman"/>
          <w:sz w:val="20"/>
          <w:szCs w:val="20"/>
        </w:rPr>
        <w:t xml:space="preserve">, </w:t>
      </w:r>
      <w:r>
        <w:rPr>
          <w:rFonts w:ascii="Times New Roman" w:hAnsi="Times New Roman" w:cs="Times New Roman"/>
          <w:sz w:val="20"/>
          <w:szCs w:val="20"/>
        </w:rPr>
        <w:t xml:space="preserve">according to existing RF specification. </w:t>
      </w:r>
    </w:p>
    <w:p w14:paraId="25F29303" w14:textId="697474D2" w:rsidR="00E94197" w:rsidRDefault="006A4800" w:rsidP="00EE18A3">
      <w:pPr>
        <w:spacing w:after="180"/>
        <w:rPr>
          <w:rFonts w:ascii="Times New Roman" w:hAnsi="Times New Roman" w:cs="Times New Roman"/>
          <w:sz w:val="20"/>
          <w:szCs w:val="20"/>
        </w:rPr>
      </w:pPr>
      <w:r>
        <w:rPr>
          <w:rFonts w:ascii="Times New Roman" w:hAnsi="Times New Roman" w:cs="Times New Roman"/>
          <w:sz w:val="20"/>
          <w:szCs w:val="20"/>
        </w:rPr>
        <w:t>T</w:t>
      </w:r>
      <w:r w:rsidR="00C71D01">
        <w:rPr>
          <w:rFonts w:ascii="Times New Roman" w:hAnsi="Times New Roman" w:cs="Times New Roman"/>
          <w:sz w:val="20"/>
          <w:szCs w:val="20"/>
        </w:rPr>
        <w:t xml:space="preserve">he IAB-MT with </w:t>
      </w:r>
      <w:r>
        <w:rPr>
          <w:rFonts w:ascii="Times New Roman" w:hAnsi="Times New Roman" w:cs="Times New Roman"/>
          <w:sz w:val="20"/>
          <w:szCs w:val="20"/>
        </w:rPr>
        <w:t xml:space="preserve">more </w:t>
      </w:r>
      <w:r w:rsidR="00C71D01">
        <w:rPr>
          <w:rFonts w:ascii="Times New Roman" w:hAnsi="Times New Roman" w:cs="Times New Roman"/>
          <w:sz w:val="20"/>
          <w:szCs w:val="20"/>
        </w:rPr>
        <w:t xml:space="preserve">UE </w:t>
      </w:r>
      <w:r>
        <w:rPr>
          <w:rFonts w:ascii="Times New Roman" w:hAnsi="Times New Roman" w:cs="Times New Roman"/>
          <w:sz w:val="20"/>
          <w:szCs w:val="20"/>
        </w:rPr>
        <w:t>functionalities than current specification, which is not specified but is not precluded, may be discussed</w:t>
      </w:r>
      <w:r w:rsidR="00C71D01">
        <w:rPr>
          <w:rFonts w:ascii="Times New Roman" w:hAnsi="Times New Roman" w:cs="Times New Roman"/>
          <w:sz w:val="20"/>
          <w:szCs w:val="20"/>
        </w:rPr>
        <w:t xml:space="preserve"> in </w:t>
      </w:r>
      <w:r w:rsidR="00F24188">
        <w:rPr>
          <w:rFonts w:ascii="Times New Roman" w:hAnsi="Times New Roman" w:cs="Times New Roman"/>
          <w:sz w:val="20"/>
          <w:szCs w:val="20"/>
        </w:rPr>
        <w:t>future release</w:t>
      </w:r>
      <w:r>
        <w:rPr>
          <w:rFonts w:ascii="Times New Roman" w:hAnsi="Times New Roman" w:cs="Times New Roman"/>
          <w:sz w:val="20"/>
          <w:szCs w:val="20"/>
        </w:rPr>
        <w:t xml:space="preserve">. Hence </w:t>
      </w:r>
      <w:r w:rsidR="00C71D01">
        <w:rPr>
          <w:rFonts w:ascii="Times New Roman" w:hAnsi="Times New Roman" w:cs="Times New Roman"/>
          <w:sz w:val="20"/>
          <w:szCs w:val="20"/>
        </w:rPr>
        <w:t xml:space="preserve">it </w:t>
      </w:r>
      <w:r w:rsidR="00F24188">
        <w:rPr>
          <w:rFonts w:ascii="Times New Roman" w:hAnsi="Times New Roman" w:cs="Times New Roman"/>
          <w:sz w:val="20"/>
          <w:szCs w:val="20"/>
        </w:rPr>
        <w:t>may</w:t>
      </w:r>
      <w:r w:rsidR="00C71D01">
        <w:rPr>
          <w:rFonts w:ascii="Times New Roman" w:hAnsi="Times New Roman" w:cs="Times New Roman"/>
          <w:sz w:val="20"/>
          <w:szCs w:val="20"/>
        </w:rPr>
        <w:t xml:space="preserve"> be worthwhile to take a look at existing UE RF requirements related</w:t>
      </w:r>
      <w:r w:rsidR="00F24188">
        <w:rPr>
          <w:rFonts w:ascii="Times New Roman" w:hAnsi="Times New Roman" w:cs="Times New Roman"/>
          <w:sz w:val="20"/>
          <w:szCs w:val="20"/>
        </w:rPr>
        <w:t xml:space="preserve"> UL PSD range. In TS38.101-1/2, instead of absolute power dynamic </w:t>
      </w:r>
      <w:r w:rsidR="0093321B">
        <w:rPr>
          <w:rFonts w:ascii="Times New Roman" w:hAnsi="Times New Roman" w:cs="Times New Roman"/>
          <w:sz w:val="20"/>
          <w:szCs w:val="20"/>
        </w:rPr>
        <w:t xml:space="preserve">range, there are maximum power level and minimum power level which can derive the UL PSD range. The requirements are collected as table below. </w:t>
      </w:r>
      <w:r w:rsidR="00994132">
        <w:rPr>
          <w:rFonts w:ascii="Times New Roman" w:hAnsi="Times New Roman" w:cs="Times New Roman"/>
          <w:sz w:val="20"/>
          <w:szCs w:val="20"/>
        </w:rPr>
        <w:t xml:space="preserve">According to this table the rough PSD range is up to 100dB for FR1 and up to 71dB for FR2 , which is much larger than existing range defined for IAB-MT. It’s up to RAN4 decision whether this should be delivered to RAN1 together with the existing power control defined for IAB in specification. </w:t>
      </w:r>
    </w:p>
    <w:p w14:paraId="5416F073" w14:textId="42F53B3A" w:rsidR="00994132" w:rsidRDefault="00994132" w:rsidP="00EE18A3">
      <w:pPr>
        <w:spacing w:after="180"/>
        <w:rPr>
          <w:rFonts w:ascii="Times New Roman" w:hAnsi="Times New Roman" w:cs="Times New Roman"/>
          <w:sz w:val="20"/>
          <w:szCs w:val="20"/>
        </w:rPr>
      </w:pPr>
      <w:r w:rsidRPr="00994132">
        <w:rPr>
          <w:rFonts w:ascii="Times New Roman" w:hAnsi="Times New Roman" w:cs="Times New Roman" w:hint="eastAsia"/>
          <w:b/>
          <w:sz w:val="20"/>
          <w:szCs w:val="20"/>
        </w:rPr>
        <w:lastRenderedPageBreak/>
        <w:t>O</w:t>
      </w:r>
      <w:r w:rsidRPr="00994132">
        <w:rPr>
          <w:rFonts w:ascii="Times New Roman" w:hAnsi="Times New Roman" w:cs="Times New Roman"/>
          <w:b/>
          <w:sz w:val="20"/>
          <w:szCs w:val="20"/>
        </w:rPr>
        <w:t>bservation 7</w:t>
      </w:r>
      <w:r>
        <w:rPr>
          <w:rFonts w:ascii="Times New Roman" w:hAnsi="Times New Roman" w:cs="Times New Roman"/>
          <w:sz w:val="20"/>
          <w:szCs w:val="20"/>
        </w:rPr>
        <w:t xml:space="preserve">: the UL PSD range for UE is </w:t>
      </w:r>
      <w:r w:rsidR="006A4800">
        <w:rPr>
          <w:rFonts w:ascii="Times New Roman" w:hAnsi="Times New Roman" w:cs="Times New Roman"/>
          <w:sz w:val="20"/>
          <w:szCs w:val="20"/>
        </w:rPr>
        <w:t xml:space="preserve">up to </w:t>
      </w:r>
      <w:r w:rsidR="00922F39">
        <w:rPr>
          <w:rFonts w:ascii="Times New Roman" w:hAnsi="Times New Roman" w:cs="Times New Roman"/>
          <w:sz w:val="20"/>
          <w:szCs w:val="20"/>
        </w:rPr>
        <w:t>91</w:t>
      </w:r>
      <w:r w:rsidR="006A4800">
        <w:rPr>
          <w:rFonts w:ascii="Times New Roman" w:hAnsi="Times New Roman" w:cs="Times New Roman"/>
          <w:sz w:val="20"/>
          <w:szCs w:val="20"/>
        </w:rPr>
        <w:t>dB for FR1 and up to 71dB for FR2.</w:t>
      </w:r>
    </w:p>
    <w:p w14:paraId="0E67C331" w14:textId="52DB3F22" w:rsidR="006A4800" w:rsidRDefault="006A4800" w:rsidP="00EE18A3">
      <w:pPr>
        <w:spacing w:after="180"/>
        <w:rPr>
          <w:rFonts w:ascii="Times New Roman" w:hAnsi="Times New Roman" w:cs="Times New Roman"/>
          <w:sz w:val="20"/>
          <w:szCs w:val="20"/>
        </w:rPr>
      </w:pPr>
      <w:bookmarkStart w:id="1" w:name="_GoBack"/>
      <w:r w:rsidRPr="006A4800">
        <w:rPr>
          <w:rFonts w:ascii="Times New Roman" w:hAnsi="Times New Roman" w:cs="Times New Roman"/>
          <w:b/>
          <w:sz w:val="20"/>
          <w:szCs w:val="20"/>
        </w:rPr>
        <w:t>Proposal 3</w:t>
      </w:r>
      <w:r>
        <w:rPr>
          <w:rFonts w:ascii="Times New Roman" w:hAnsi="Times New Roman" w:cs="Times New Roman"/>
          <w:sz w:val="20"/>
          <w:szCs w:val="20"/>
        </w:rPr>
        <w:t xml:space="preserve">: </w:t>
      </w:r>
      <w:r w:rsidR="00922F39">
        <w:rPr>
          <w:rFonts w:ascii="Times New Roman" w:hAnsi="Times New Roman" w:cs="Times New Roman"/>
          <w:sz w:val="20"/>
          <w:szCs w:val="20"/>
        </w:rPr>
        <w:t>Decide</w:t>
      </w:r>
      <w:r>
        <w:rPr>
          <w:rFonts w:ascii="Times New Roman" w:hAnsi="Times New Roman" w:cs="Times New Roman"/>
          <w:sz w:val="20"/>
          <w:szCs w:val="20"/>
        </w:rPr>
        <w:t xml:space="preserve"> further on whether UE UL PSD </w:t>
      </w:r>
      <w:r w:rsidR="00922F39">
        <w:rPr>
          <w:rFonts w:ascii="Times New Roman" w:hAnsi="Times New Roman" w:cs="Times New Roman"/>
          <w:sz w:val="20"/>
          <w:szCs w:val="20"/>
        </w:rPr>
        <w:t xml:space="preserve">range </w:t>
      </w:r>
      <w:r>
        <w:rPr>
          <w:rFonts w:ascii="Times New Roman" w:hAnsi="Times New Roman" w:cs="Times New Roman"/>
          <w:sz w:val="20"/>
          <w:szCs w:val="20"/>
        </w:rPr>
        <w:t xml:space="preserve">should be provided for RAN1 reference. </w:t>
      </w:r>
    </w:p>
    <w:tbl>
      <w:tblPr>
        <w:tblStyle w:val="a6"/>
        <w:tblW w:w="0" w:type="auto"/>
        <w:tblLook w:val="04A0" w:firstRow="1" w:lastRow="0" w:firstColumn="1" w:lastColumn="0" w:noHBand="0" w:noVBand="1"/>
      </w:tblPr>
      <w:tblGrid>
        <w:gridCol w:w="1838"/>
        <w:gridCol w:w="4111"/>
        <w:gridCol w:w="4507"/>
      </w:tblGrid>
      <w:tr w:rsidR="009E03E4" w:rsidRPr="00242D31" w14:paraId="4B8A8911" w14:textId="77777777" w:rsidTr="008F7DE5">
        <w:tc>
          <w:tcPr>
            <w:tcW w:w="1838" w:type="dxa"/>
          </w:tcPr>
          <w:bookmarkEnd w:id="1"/>
          <w:p w14:paraId="5E7A8AA0" w14:textId="1C9C845E" w:rsidR="009E03E4" w:rsidRPr="00242D31" w:rsidRDefault="009E03E4" w:rsidP="00D533F7">
            <w:pPr>
              <w:rPr>
                <w:rFonts w:ascii="Arial" w:hAnsi="Arial" w:cs="Arial"/>
                <w:sz w:val="20"/>
                <w:szCs w:val="20"/>
              </w:rPr>
            </w:pPr>
            <w:r w:rsidRPr="00242D31">
              <w:rPr>
                <w:rFonts w:ascii="Arial" w:hAnsi="Arial" w:cs="Arial"/>
                <w:sz w:val="20"/>
                <w:szCs w:val="20"/>
              </w:rPr>
              <w:t>Frequency range</w:t>
            </w:r>
          </w:p>
        </w:tc>
        <w:tc>
          <w:tcPr>
            <w:tcW w:w="4111" w:type="dxa"/>
          </w:tcPr>
          <w:p w14:paraId="1E250A59" w14:textId="49DF2BD7" w:rsidR="009E03E4" w:rsidRPr="00242D31" w:rsidRDefault="008F7DE5" w:rsidP="00D533F7">
            <w:pPr>
              <w:rPr>
                <w:rFonts w:ascii="Arial" w:hAnsi="Arial" w:cs="Arial"/>
                <w:sz w:val="20"/>
                <w:szCs w:val="20"/>
              </w:rPr>
            </w:pPr>
            <w:r w:rsidRPr="00242D31">
              <w:rPr>
                <w:rFonts w:ascii="Arial" w:hAnsi="Arial" w:cs="Arial"/>
                <w:sz w:val="20"/>
                <w:szCs w:val="20"/>
              </w:rPr>
              <w:t>Maximum output power(</w:t>
            </w:r>
            <w:r w:rsidRPr="00242D31">
              <w:rPr>
                <w:rFonts w:ascii="Arial" w:hAnsi="Arial" w:cs="Arial"/>
              </w:rPr>
              <w:t>any transmission bandwidth within CHBW)</w:t>
            </w:r>
          </w:p>
        </w:tc>
        <w:tc>
          <w:tcPr>
            <w:tcW w:w="4507" w:type="dxa"/>
          </w:tcPr>
          <w:p w14:paraId="0E0AB33B" w14:textId="7508787D" w:rsidR="009E03E4" w:rsidRPr="00242D31" w:rsidRDefault="009E03E4" w:rsidP="00D533F7">
            <w:pPr>
              <w:rPr>
                <w:rFonts w:ascii="Arial" w:hAnsi="Arial" w:cs="Arial"/>
                <w:sz w:val="20"/>
                <w:szCs w:val="20"/>
              </w:rPr>
            </w:pPr>
            <w:r w:rsidRPr="00242D31">
              <w:rPr>
                <w:rFonts w:ascii="Arial" w:hAnsi="Arial" w:cs="Arial"/>
                <w:sz w:val="20"/>
                <w:szCs w:val="20"/>
              </w:rPr>
              <w:t xml:space="preserve">Minimum output power </w:t>
            </w:r>
          </w:p>
        </w:tc>
      </w:tr>
      <w:tr w:rsidR="008F7DE5" w:rsidRPr="00242D31" w14:paraId="08A6E762" w14:textId="77777777" w:rsidTr="008F7DE5">
        <w:tc>
          <w:tcPr>
            <w:tcW w:w="1838" w:type="dxa"/>
            <w:vMerge w:val="restart"/>
          </w:tcPr>
          <w:p w14:paraId="1CB93894" w14:textId="1EF852E7" w:rsidR="008F7DE5" w:rsidRPr="00242D31" w:rsidRDefault="008F7DE5" w:rsidP="00D533F7">
            <w:pPr>
              <w:rPr>
                <w:rFonts w:ascii="Arial" w:hAnsi="Arial" w:cs="Arial"/>
                <w:sz w:val="20"/>
                <w:szCs w:val="20"/>
              </w:rPr>
            </w:pPr>
            <w:r w:rsidRPr="00242D31">
              <w:rPr>
                <w:rFonts w:ascii="Arial" w:hAnsi="Arial" w:cs="Arial"/>
                <w:sz w:val="20"/>
                <w:szCs w:val="20"/>
              </w:rPr>
              <w:t>FR1</w:t>
            </w:r>
          </w:p>
        </w:tc>
        <w:tc>
          <w:tcPr>
            <w:tcW w:w="4111" w:type="dxa"/>
          </w:tcPr>
          <w:p w14:paraId="08BC52B8" w14:textId="67FCEEC8" w:rsidR="008F7DE5" w:rsidRPr="00242D31" w:rsidRDefault="008F7DE5" w:rsidP="00242D31">
            <w:pPr>
              <w:rPr>
                <w:rFonts w:ascii="Arial" w:hAnsi="Arial" w:cs="Arial"/>
                <w:sz w:val="20"/>
                <w:szCs w:val="20"/>
              </w:rPr>
            </w:pPr>
            <w:r w:rsidRPr="00242D31">
              <w:rPr>
                <w:rFonts w:ascii="Arial" w:hAnsi="Arial" w:cs="Arial"/>
                <w:sz w:val="20"/>
                <w:szCs w:val="20"/>
              </w:rPr>
              <w:t>PC1: 31dBm</w:t>
            </w:r>
            <w:r w:rsidR="00242D31" w:rsidRPr="00242D31">
              <w:rPr>
                <w:rFonts w:ascii="Arial" w:hAnsi="Arial" w:cs="Arial"/>
                <w:sz w:val="20"/>
                <w:szCs w:val="20"/>
              </w:rPr>
              <w:t>(PSD up to-21.55dBm/Hz</w:t>
            </w:r>
            <w:r w:rsidR="00994132">
              <w:rPr>
                <w:rFonts w:ascii="Arial" w:hAnsi="Arial" w:cs="Arial"/>
                <w:sz w:val="20"/>
                <w:szCs w:val="20"/>
              </w:rPr>
              <w:t>@15kHz</w:t>
            </w:r>
            <w:r w:rsidR="00242D31" w:rsidRPr="00242D31">
              <w:rPr>
                <w:rFonts w:ascii="Arial" w:hAnsi="Arial" w:cs="Arial"/>
                <w:sz w:val="20"/>
                <w:szCs w:val="20"/>
              </w:rPr>
              <w:t>)</w:t>
            </w:r>
          </w:p>
        </w:tc>
        <w:tc>
          <w:tcPr>
            <w:tcW w:w="4507" w:type="dxa"/>
            <w:vMerge w:val="restart"/>
          </w:tcPr>
          <w:p w14:paraId="3BBE253A" w14:textId="3DB4BDBF" w:rsidR="008F7DE5" w:rsidRPr="00242D31" w:rsidRDefault="008F7DE5" w:rsidP="008F7DE5">
            <w:pPr>
              <w:rPr>
                <w:rFonts w:ascii="Arial" w:hAnsi="Arial" w:cs="Arial"/>
                <w:sz w:val="20"/>
                <w:szCs w:val="20"/>
              </w:rPr>
            </w:pPr>
            <w:r w:rsidRPr="00242D31">
              <w:rPr>
                <w:rFonts w:ascii="Arial" w:hAnsi="Arial" w:cs="Arial"/>
                <w:sz w:val="20"/>
                <w:szCs w:val="20"/>
              </w:rPr>
              <w:t>Around -112</w:t>
            </w:r>
            <w:r w:rsidR="00F87616" w:rsidRPr="00242D31">
              <w:rPr>
                <w:rFonts w:ascii="Arial" w:hAnsi="Arial" w:cs="Arial"/>
                <w:sz w:val="20"/>
                <w:szCs w:val="20"/>
              </w:rPr>
              <w:t>.9</w:t>
            </w:r>
            <w:r w:rsidRPr="00242D31">
              <w:rPr>
                <w:rFonts w:ascii="Arial" w:hAnsi="Arial" w:cs="Arial"/>
                <w:sz w:val="20"/>
                <w:szCs w:val="20"/>
              </w:rPr>
              <w:t>dBm/Hz</w:t>
            </w:r>
          </w:p>
        </w:tc>
      </w:tr>
      <w:tr w:rsidR="008F7DE5" w:rsidRPr="00242D31" w14:paraId="117C33D2" w14:textId="77777777" w:rsidTr="008F7DE5">
        <w:tc>
          <w:tcPr>
            <w:tcW w:w="1838" w:type="dxa"/>
            <w:vMerge/>
          </w:tcPr>
          <w:p w14:paraId="06074EC1" w14:textId="77777777" w:rsidR="008F7DE5" w:rsidRPr="00242D31" w:rsidRDefault="008F7DE5" w:rsidP="00D533F7">
            <w:pPr>
              <w:rPr>
                <w:rFonts w:ascii="Arial" w:hAnsi="Arial" w:cs="Arial"/>
                <w:sz w:val="20"/>
                <w:szCs w:val="20"/>
              </w:rPr>
            </w:pPr>
          </w:p>
        </w:tc>
        <w:tc>
          <w:tcPr>
            <w:tcW w:w="4111" w:type="dxa"/>
          </w:tcPr>
          <w:p w14:paraId="616505C6" w14:textId="1352EAE8" w:rsidR="008F7DE5" w:rsidRPr="00242D31" w:rsidRDefault="008F7DE5" w:rsidP="00D533F7">
            <w:pPr>
              <w:rPr>
                <w:rFonts w:ascii="Arial" w:hAnsi="Arial" w:cs="Arial"/>
                <w:sz w:val="20"/>
                <w:szCs w:val="20"/>
              </w:rPr>
            </w:pPr>
            <w:r w:rsidRPr="00242D31">
              <w:rPr>
                <w:rFonts w:ascii="Arial" w:hAnsi="Arial" w:cs="Arial"/>
                <w:sz w:val="20"/>
                <w:szCs w:val="20"/>
              </w:rPr>
              <w:t>PC1.5: 29dBm</w:t>
            </w:r>
          </w:p>
        </w:tc>
        <w:tc>
          <w:tcPr>
            <w:tcW w:w="4507" w:type="dxa"/>
            <w:vMerge/>
          </w:tcPr>
          <w:p w14:paraId="7B9B5797" w14:textId="77777777" w:rsidR="008F7DE5" w:rsidRPr="00242D31" w:rsidRDefault="008F7DE5" w:rsidP="00D533F7">
            <w:pPr>
              <w:rPr>
                <w:rFonts w:ascii="Arial" w:hAnsi="Arial" w:cs="Arial"/>
                <w:sz w:val="20"/>
                <w:szCs w:val="20"/>
              </w:rPr>
            </w:pPr>
          </w:p>
        </w:tc>
      </w:tr>
      <w:tr w:rsidR="008F7DE5" w:rsidRPr="00242D31" w14:paraId="68AF732A" w14:textId="77777777" w:rsidTr="008F7DE5">
        <w:tc>
          <w:tcPr>
            <w:tcW w:w="1838" w:type="dxa"/>
            <w:vMerge/>
          </w:tcPr>
          <w:p w14:paraId="3F7B5353" w14:textId="77777777" w:rsidR="008F7DE5" w:rsidRPr="00242D31" w:rsidRDefault="008F7DE5" w:rsidP="00D533F7">
            <w:pPr>
              <w:rPr>
                <w:rFonts w:ascii="Arial" w:hAnsi="Arial" w:cs="Arial"/>
                <w:sz w:val="20"/>
                <w:szCs w:val="20"/>
              </w:rPr>
            </w:pPr>
          </w:p>
        </w:tc>
        <w:tc>
          <w:tcPr>
            <w:tcW w:w="4111" w:type="dxa"/>
          </w:tcPr>
          <w:p w14:paraId="79385EA1" w14:textId="52A0AEFA" w:rsidR="008F7DE5" w:rsidRPr="00242D31" w:rsidRDefault="008F7DE5" w:rsidP="00D533F7">
            <w:pPr>
              <w:rPr>
                <w:rFonts w:ascii="Arial" w:hAnsi="Arial" w:cs="Arial"/>
                <w:sz w:val="20"/>
                <w:szCs w:val="20"/>
              </w:rPr>
            </w:pPr>
            <w:r w:rsidRPr="00242D31">
              <w:rPr>
                <w:rFonts w:ascii="Arial" w:hAnsi="Arial" w:cs="Arial"/>
                <w:sz w:val="20"/>
                <w:szCs w:val="20"/>
              </w:rPr>
              <w:t>PC2: 26dBm</w:t>
            </w:r>
          </w:p>
        </w:tc>
        <w:tc>
          <w:tcPr>
            <w:tcW w:w="4507" w:type="dxa"/>
            <w:vMerge/>
          </w:tcPr>
          <w:p w14:paraId="029351A2" w14:textId="77777777" w:rsidR="008F7DE5" w:rsidRPr="00242D31" w:rsidRDefault="008F7DE5" w:rsidP="00D533F7">
            <w:pPr>
              <w:rPr>
                <w:rFonts w:ascii="Arial" w:hAnsi="Arial" w:cs="Arial"/>
                <w:sz w:val="20"/>
                <w:szCs w:val="20"/>
              </w:rPr>
            </w:pPr>
          </w:p>
        </w:tc>
      </w:tr>
      <w:tr w:rsidR="008F7DE5" w:rsidRPr="00242D31" w14:paraId="7EA0B1FA" w14:textId="77777777" w:rsidTr="008F7DE5">
        <w:trPr>
          <w:trHeight w:val="257"/>
        </w:trPr>
        <w:tc>
          <w:tcPr>
            <w:tcW w:w="1838" w:type="dxa"/>
            <w:vMerge/>
          </w:tcPr>
          <w:p w14:paraId="7A207A97" w14:textId="77777777" w:rsidR="008F7DE5" w:rsidRPr="00242D31" w:rsidRDefault="008F7DE5" w:rsidP="00D533F7">
            <w:pPr>
              <w:rPr>
                <w:rFonts w:ascii="Arial" w:hAnsi="Arial" w:cs="Arial"/>
                <w:sz w:val="20"/>
                <w:szCs w:val="20"/>
              </w:rPr>
            </w:pPr>
          </w:p>
        </w:tc>
        <w:tc>
          <w:tcPr>
            <w:tcW w:w="4111" w:type="dxa"/>
          </w:tcPr>
          <w:p w14:paraId="4B0BF7A1" w14:textId="25E794B9" w:rsidR="008F7DE5" w:rsidRPr="00242D31" w:rsidRDefault="008F7DE5" w:rsidP="00D533F7">
            <w:pPr>
              <w:rPr>
                <w:rFonts w:ascii="Arial" w:hAnsi="Arial" w:cs="Arial"/>
                <w:sz w:val="20"/>
                <w:szCs w:val="20"/>
              </w:rPr>
            </w:pPr>
            <w:r w:rsidRPr="00242D31">
              <w:rPr>
                <w:rFonts w:ascii="Arial" w:hAnsi="Arial" w:cs="Arial"/>
                <w:sz w:val="20"/>
                <w:szCs w:val="20"/>
              </w:rPr>
              <w:t>PC3:23dBm</w:t>
            </w:r>
          </w:p>
        </w:tc>
        <w:tc>
          <w:tcPr>
            <w:tcW w:w="4507" w:type="dxa"/>
            <w:vMerge/>
          </w:tcPr>
          <w:p w14:paraId="2527B03C" w14:textId="77777777" w:rsidR="008F7DE5" w:rsidRPr="00242D31" w:rsidRDefault="008F7DE5" w:rsidP="00D533F7">
            <w:pPr>
              <w:rPr>
                <w:rFonts w:ascii="Arial" w:hAnsi="Arial" w:cs="Arial"/>
                <w:sz w:val="20"/>
                <w:szCs w:val="20"/>
              </w:rPr>
            </w:pPr>
          </w:p>
        </w:tc>
      </w:tr>
      <w:tr w:rsidR="009E03E4" w:rsidRPr="00242D31" w14:paraId="7E7B258E" w14:textId="77777777" w:rsidTr="008F7DE5">
        <w:tc>
          <w:tcPr>
            <w:tcW w:w="1838" w:type="dxa"/>
            <w:vMerge w:val="restart"/>
          </w:tcPr>
          <w:p w14:paraId="64DCAB6B" w14:textId="3CCB5698" w:rsidR="009E03E4" w:rsidRPr="00242D31" w:rsidRDefault="009E03E4" w:rsidP="00D533F7">
            <w:pPr>
              <w:rPr>
                <w:rFonts w:ascii="Arial" w:hAnsi="Arial" w:cs="Arial"/>
                <w:sz w:val="20"/>
                <w:szCs w:val="20"/>
              </w:rPr>
            </w:pPr>
            <w:r w:rsidRPr="00242D31">
              <w:rPr>
                <w:rFonts w:ascii="Arial" w:hAnsi="Arial" w:cs="Arial"/>
                <w:sz w:val="20"/>
                <w:szCs w:val="20"/>
              </w:rPr>
              <w:t>FR2</w:t>
            </w:r>
            <w:r w:rsidR="000E77AB" w:rsidRPr="00242D31">
              <w:rPr>
                <w:rFonts w:ascii="Arial" w:hAnsi="Arial" w:cs="Arial"/>
                <w:sz w:val="20"/>
                <w:szCs w:val="20"/>
              </w:rPr>
              <w:t>(</w:t>
            </w:r>
            <w:r w:rsidR="0093321B" w:rsidRPr="00242D31">
              <w:rPr>
                <w:rFonts w:ascii="Arial" w:hAnsi="Arial" w:cs="Arial"/>
                <w:sz w:val="20"/>
                <w:szCs w:val="20"/>
              </w:rPr>
              <w:t>EIRP)</w:t>
            </w:r>
          </w:p>
        </w:tc>
        <w:tc>
          <w:tcPr>
            <w:tcW w:w="4111" w:type="dxa"/>
          </w:tcPr>
          <w:p w14:paraId="00A9278E" w14:textId="41D0C0A6" w:rsidR="009E03E4" w:rsidRPr="00242D31" w:rsidRDefault="000E77AB" w:rsidP="00242D31">
            <w:pPr>
              <w:rPr>
                <w:rFonts w:ascii="Arial" w:hAnsi="Arial" w:cs="Arial"/>
                <w:sz w:val="20"/>
                <w:szCs w:val="20"/>
              </w:rPr>
            </w:pPr>
            <w:r w:rsidRPr="00242D31">
              <w:rPr>
                <w:rFonts w:ascii="Arial" w:hAnsi="Arial" w:cs="Arial"/>
                <w:sz w:val="20"/>
                <w:szCs w:val="20"/>
              </w:rPr>
              <w:t>PC1 min peak EIRP: 40dBm</w:t>
            </w:r>
            <w:r w:rsidR="00242D31" w:rsidRPr="00242D31">
              <w:rPr>
                <w:rFonts w:ascii="Arial" w:hAnsi="Arial" w:cs="Arial"/>
                <w:sz w:val="20"/>
                <w:szCs w:val="20"/>
              </w:rPr>
              <w:t>(PSD up to-18.6dBm/Hz</w:t>
            </w:r>
            <w:r w:rsidR="00994132">
              <w:rPr>
                <w:rFonts w:ascii="Arial" w:hAnsi="Arial" w:cs="Arial"/>
                <w:sz w:val="20"/>
                <w:szCs w:val="20"/>
              </w:rPr>
              <w:t>@60kHz</w:t>
            </w:r>
            <w:r w:rsidR="00242D31" w:rsidRPr="00242D31">
              <w:rPr>
                <w:rFonts w:ascii="Arial" w:hAnsi="Arial" w:cs="Arial"/>
                <w:sz w:val="20"/>
                <w:szCs w:val="20"/>
              </w:rPr>
              <w:t>)</w:t>
            </w:r>
          </w:p>
        </w:tc>
        <w:tc>
          <w:tcPr>
            <w:tcW w:w="4507" w:type="dxa"/>
          </w:tcPr>
          <w:p w14:paraId="745F137A" w14:textId="139AE7B0" w:rsidR="009E03E4" w:rsidRPr="00242D31" w:rsidRDefault="00571C00" w:rsidP="00242D31">
            <w:pPr>
              <w:rPr>
                <w:rFonts w:ascii="Arial" w:hAnsi="Arial" w:cs="Arial"/>
                <w:sz w:val="20"/>
                <w:szCs w:val="20"/>
              </w:rPr>
            </w:pPr>
            <w:r w:rsidRPr="00242D31">
              <w:rPr>
                <w:rFonts w:ascii="Arial" w:hAnsi="Arial" w:cs="Arial"/>
                <w:sz w:val="20"/>
                <w:szCs w:val="20"/>
              </w:rPr>
              <w:t>-</w:t>
            </w:r>
            <w:r w:rsidR="00242D31" w:rsidRPr="00242D31">
              <w:rPr>
                <w:rFonts w:ascii="Arial" w:hAnsi="Arial" w:cs="Arial"/>
                <w:sz w:val="20"/>
                <w:szCs w:val="20"/>
              </w:rPr>
              <w:t>78</w:t>
            </w:r>
            <w:r w:rsidRPr="00242D31">
              <w:rPr>
                <w:rFonts w:ascii="Arial" w:hAnsi="Arial" w:cs="Arial"/>
                <w:sz w:val="20"/>
                <w:szCs w:val="20"/>
              </w:rPr>
              <w:t xml:space="preserve">.8 dBm/Hz at minimum condition </w:t>
            </w:r>
            <w:r w:rsidR="00242D31" w:rsidRPr="00242D31">
              <w:rPr>
                <w:rFonts w:ascii="Arial" w:hAnsi="Arial" w:cs="Arial"/>
                <w:sz w:val="20"/>
                <w:szCs w:val="20"/>
              </w:rPr>
              <w:t>@60k</w:t>
            </w:r>
            <w:r w:rsidR="00994132">
              <w:rPr>
                <w:rFonts w:ascii="Arial" w:hAnsi="Arial" w:cs="Arial"/>
                <w:sz w:val="20"/>
                <w:szCs w:val="20"/>
              </w:rPr>
              <w:t>Hz</w:t>
            </w:r>
          </w:p>
        </w:tc>
      </w:tr>
      <w:tr w:rsidR="00571C00" w:rsidRPr="00242D31" w14:paraId="01063F5E" w14:textId="77777777" w:rsidTr="008F7DE5">
        <w:tc>
          <w:tcPr>
            <w:tcW w:w="1838" w:type="dxa"/>
            <w:vMerge/>
          </w:tcPr>
          <w:p w14:paraId="03A4168E" w14:textId="77777777" w:rsidR="00571C00" w:rsidRPr="00242D31" w:rsidRDefault="00571C00" w:rsidP="00D533F7">
            <w:pPr>
              <w:rPr>
                <w:rFonts w:ascii="Arial" w:hAnsi="Arial" w:cs="Arial"/>
                <w:sz w:val="20"/>
                <w:szCs w:val="20"/>
              </w:rPr>
            </w:pPr>
          </w:p>
        </w:tc>
        <w:tc>
          <w:tcPr>
            <w:tcW w:w="4111" w:type="dxa"/>
          </w:tcPr>
          <w:p w14:paraId="4901FF48" w14:textId="1F386F19" w:rsidR="00571C00" w:rsidRPr="00242D31" w:rsidRDefault="00571C00" w:rsidP="000E77AB">
            <w:pPr>
              <w:rPr>
                <w:rFonts w:ascii="Arial" w:hAnsi="Arial" w:cs="Arial"/>
                <w:sz w:val="20"/>
                <w:szCs w:val="20"/>
              </w:rPr>
            </w:pPr>
            <w:r w:rsidRPr="00242D31">
              <w:rPr>
                <w:rFonts w:ascii="Arial" w:hAnsi="Arial" w:cs="Arial"/>
                <w:sz w:val="20"/>
                <w:szCs w:val="20"/>
              </w:rPr>
              <w:t>PC2 min peak EIRP: 29dBm</w:t>
            </w:r>
          </w:p>
        </w:tc>
        <w:tc>
          <w:tcPr>
            <w:tcW w:w="4507" w:type="dxa"/>
            <w:vMerge w:val="restart"/>
          </w:tcPr>
          <w:p w14:paraId="6CAB41BF" w14:textId="62C4A227" w:rsidR="00571C00" w:rsidRPr="00242D31" w:rsidRDefault="00571C00" w:rsidP="00242D31">
            <w:pPr>
              <w:rPr>
                <w:rFonts w:ascii="Arial" w:hAnsi="Arial" w:cs="Arial"/>
                <w:sz w:val="20"/>
                <w:szCs w:val="20"/>
              </w:rPr>
            </w:pPr>
            <w:r w:rsidRPr="00242D31">
              <w:rPr>
                <w:rFonts w:ascii="Arial" w:hAnsi="Arial" w:cs="Arial"/>
                <w:sz w:val="20"/>
                <w:szCs w:val="20"/>
              </w:rPr>
              <w:t>-9</w:t>
            </w:r>
            <w:r w:rsidR="00242D31" w:rsidRPr="00242D31">
              <w:rPr>
                <w:rFonts w:ascii="Arial" w:hAnsi="Arial" w:cs="Arial"/>
                <w:sz w:val="20"/>
                <w:szCs w:val="20"/>
              </w:rPr>
              <w:t>5</w:t>
            </w:r>
            <w:r w:rsidRPr="00242D31">
              <w:rPr>
                <w:rFonts w:ascii="Arial" w:hAnsi="Arial" w:cs="Arial"/>
                <w:sz w:val="20"/>
                <w:szCs w:val="20"/>
              </w:rPr>
              <w:t>.8dBm/Hz at minimum condition</w:t>
            </w:r>
            <w:r w:rsidR="00242D31" w:rsidRPr="00242D31">
              <w:rPr>
                <w:rFonts w:ascii="Arial" w:hAnsi="Arial" w:cs="Arial"/>
                <w:sz w:val="20"/>
                <w:szCs w:val="20"/>
              </w:rPr>
              <w:t>@60k</w:t>
            </w:r>
            <w:r w:rsidR="00994132">
              <w:rPr>
                <w:rFonts w:ascii="Arial" w:hAnsi="Arial" w:cs="Arial"/>
                <w:sz w:val="20"/>
                <w:szCs w:val="20"/>
              </w:rPr>
              <w:t>Hz</w:t>
            </w:r>
          </w:p>
        </w:tc>
      </w:tr>
      <w:tr w:rsidR="00571C00" w:rsidRPr="00242D31" w14:paraId="0896F73A" w14:textId="77777777" w:rsidTr="008F7DE5">
        <w:tc>
          <w:tcPr>
            <w:tcW w:w="1838" w:type="dxa"/>
            <w:vMerge/>
          </w:tcPr>
          <w:p w14:paraId="1637AAE2" w14:textId="77777777" w:rsidR="00571C00" w:rsidRPr="00242D31" w:rsidRDefault="00571C00" w:rsidP="00D533F7">
            <w:pPr>
              <w:rPr>
                <w:rFonts w:ascii="Arial" w:hAnsi="Arial" w:cs="Arial"/>
                <w:sz w:val="20"/>
                <w:szCs w:val="20"/>
              </w:rPr>
            </w:pPr>
          </w:p>
        </w:tc>
        <w:tc>
          <w:tcPr>
            <w:tcW w:w="4111" w:type="dxa"/>
          </w:tcPr>
          <w:p w14:paraId="70A34EC7" w14:textId="1C927A93" w:rsidR="00571C00" w:rsidRPr="00242D31" w:rsidRDefault="00571C00" w:rsidP="000E77AB">
            <w:pPr>
              <w:rPr>
                <w:rFonts w:ascii="Arial" w:hAnsi="Arial" w:cs="Arial"/>
                <w:sz w:val="20"/>
                <w:szCs w:val="20"/>
              </w:rPr>
            </w:pPr>
            <w:r w:rsidRPr="00242D31">
              <w:rPr>
                <w:rFonts w:ascii="Arial" w:hAnsi="Arial" w:cs="Arial"/>
                <w:sz w:val="20"/>
                <w:szCs w:val="20"/>
              </w:rPr>
              <w:t>PC3 min peak EIRP: 22.4dBm</w:t>
            </w:r>
          </w:p>
        </w:tc>
        <w:tc>
          <w:tcPr>
            <w:tcW w:w="4507" w:type="dxa"/>
            <w:vMerge/>
          </w:tcPr>
          <w:p w14:paraId="44122EB7" w14:textId="77777777" w:rsidR="00571C00" w:rsidRPr="00242D31" w:rsidRDefault="00571C00" w:rsidP="00D533F7">
            <w:pPr>
              <w:rPr>
                <w:rFonts w:ascii="Arial" w:hAnsi="Arial" w:cs="Arial"/>
                <w:sz w:val="20"/>
                <w:szCs w:val="20"/>
              </w:rPr>
            </w:pPr>
          </w:p>
        </w:tc>
      </w:tr>
      <w:tr w:rsidR="00571C00" w:rsidRPr="00242D31" w14:paraId="0BF67B7F" w14:textId="77777777" w:rsidTr="008F7DE5">
        <w:tc>
          <w:tcPr>
            <w:tcW w:w="1838" w:type="dxa"/>
            <w:vMerge/>
          </w:tcPr>
          <w:p w14:paraId="4144755B" w14:textId="77777777" w:rsidR="00571C00" w:rsidRPr="00242D31" w:rsidRDefault="00571C00" w:rsidP="00D533F7">
            <w:pPr>
              <w:rPr>
                <w:rFonts w:ascii="Arial" w:hAnsi="Arial" w:cs="Arial"/>
                <w:sz w:val="20"/>
                <w:szCs w:val="20"/>
              </w:rPr>
            </w:pPr>
          </w:p>
        </w:tc>
        <w:tc>
          <w:tcPr>
            <w:tcW w:w="4111" w:type="dxa"/>
          </w:tcPr>
          <w:p w14:paraId="7A570576" w14:textId="53BFE4B7" w:rsidR="00571C00" w:rsidRPr="00242D31" w:rsidRDefault="00571C00" w:rsidP="00242D31">
            <w:pPr>
              <w:rPr>
                <w:rFonts w:ascii="Arial" w:hAnsi="Arial" w:cs="Arial"/>
                <w:sz w:val="20"/>
                <w:szCs w:val="20"/>
              </w:rPr>
            </w:pPr>
            <w:r w:rsidRPr="00242D31">
              <w:rPr>
                <w:rFonts w:ascii="Arial" w:hAnsi="Arial" w:cs="Arial"/>
                <w:sz w:val="20"/>
                <w:szCs w:val="20"/>
              </w:rPr>
              <w:t>PC4 min peak EIRP: 34dBm</w:t>
            </w:r>
            <w:r w:rsidR="00242D31" w:rsidRPr="00242D31">
              <w:rPr>
                <w:rFonts w:ascii="Arial" w:hAnsi="Arial" w:cs="Arial"/>
                <w:sz w:val="20"/>
                <w:szCs w:val="20"/>
              </w:rPr>
              <w:t>(PSD up to-24.6dBm/Hz</w:t>
            </w:r>
            <w:r w:rsidR="00994132">
              <w:rPr>
                <w:rFonts w:ascii="Arial" w:hAnsi="Arial" w:cs="Arial"/>
                <w:sz w:val="20"/>
                <w:szCs w:val="20"/>
              </w:rPr>
              <w:t>@60kHz</w:t>
            </w:r>
            <w:r w:rsidR="00242D31" w:rsidRPr="00242D31">
              <w:rPr>
                <w:rFonts w:ascii="Arial" w:hAnsi="Arial" w:cs="Arial"/>
                <w:sz w:val="20"/>
                <w:szCs w:val="20"/>
              </w:rPr>
              <w:t>)</w:t>
            </w:r>
          </w:p>
        </w:tc>
        <w:tc>
          <w:tcPr>
            <w:tcW w:w="4507" w:type="dxa"/>
            <w:vMerge/>
          </w:tcPr>
          <w:p w14:paraId="77798529" w14:textId="77777777" w:rsidR="00571C00" w:rsidRPr="00242D31" w:rsidRDefault="00571C00" w:rsidP="00D533F7">
            <w:pPr>
              <w:rPr>
                <w:rFonts w:ascii="Arial" w:hAnsi="Arial" w:cs="Arial"/>
                <w:sz w:val="20"/>
                <w:szCs w:val="20"/>
              </w:rPr>
            </w:pPr>
          </w:p>
        </w:tc>
      </w:tr>
      <w:tr w:rsidR="009E03E4" w:rsidRPr="00242D31" w14:paraId="1FCD47A0" w14:textId="77777777" w:rsidTr="008F7DE5">
        <w:tc>
          <w:tcPr>
            <w:tcW w:w="1838" w:type="dxa"/>
            <w:vMerge/>
          </w:tcPr>
          <w:p w14:paraId="6D3C4DC4" w14:textId="77777777" w:rsidR="009E03E4" w:rsidRPr="00242D31" w:rsidRDefault="009E03E4" w:rsidP="00D533F7">
            <w:pPr>
              <w:rPr>
                <w:rFonts w:ascii="Arial" w:hAnsi="Arial" w:cs="Arial"/>
                <w:sz w:val="20"/>
                <w:szCs w:val="20"/>
              </w:rPr>
            </w:pPr>
          </w:p>
        </w:tc>
        <w:tc>
          <w:tcPr>
            <w:tcW w:w="4111" w:type="dxa"/>
          </w:tcPr>
          <w:p w14:paraId="3D804B25" w14:textId="30128909" w:rsidR="009E03E4" w:rsidRPr="00242D31" w:rsidRDefault="00A10398" w:rsidP="00A10398">
            <w:pPr>
              <w:rPr>
                <w:rFonts w:ascii="Arial" w:hAnsi="Arial" w:cs="Arial"/>
                <w:sz w:val="20"/>
                <w:szCs w:val="20"/>
              </w:rPr>
            </w:pPr>
            <w:r w:rsidRPr="00242D31">
              <w:rPr>
                <w:rFonts w:ascii="Arial" w:hAnsi="Arial" w:cs="Arial"/>
                <w:sz w:val="20"/>
                <w:szCs w:val="20"/>
              </w:rPr>
              <w:t>PC5 min peak EIRP: 30.4dBm</w:t>
            </w:r>
          </w:p>
        </w:tc>
        <w:tc>
          <w:tcPr>
            <w:tcW w:w="4507" w:type="dxa"/>
          </w:tcPr>
          <w:p w14:paraId="7DCF967D" w14:textId="4EA28A7E" w:rsidR="009E03E4" w:rsidRPr="00242D31" w:rsidRDefault="00571C00" w:rsidP="00242D31">
            <w:pPr>
              <w:rPr>
                <w:rFonts w:ascii="Arial" w:hAnsi="Arial" w:cs="Arial"/>
                <w:sz w:val="20"/>
                <w:szCs w:val="20"/>
              </w:rPr>
            </w:pPr>
            <w:r w:rsidRPr="00242D31">
              <w:rPr>
                <w:rFonts w:ascii="Arial" w:hAnsi="Arial" w:cs="Arial"/>
                <w:sz w:val="20"/>
                <w:szCs w:val="20"/>
              </w:rPr>
              <w:t>-</w:t>
            </w:r>
            <w:r w:rsidR="00242D31" w:rsidRPr="00242D31">
              <w:rPr>
                <w:rFonts w:ascii="Arial" w:hAnsi="Arial" w:cs="Arial"/>
                <w:sz w:val="20"/>
                <w:szCs w:val="20"/>
              </w:rPr>
              <w:t>88.8</w:t>
            </w:r>
            <w:r w:rsidRPr="00242D31">
              <w:rPr>
                <w:rFonts w:ascii="Arial" w:hAnsi="Arial" w:cs="Arial"/>
                <w:sz w:val="20"/>
                <w:szCs w:val="20"/>
              </w:rPr>
              <w:t>dBm at minimum condition</w:t>
            </w:r>
            <w:r w:rsidR="00242D31" w:rsidRPr="00242D31">
              <w:rPr>
                <w:rFonts w:ascii="Arial" w:hAnsi="Arial" w:cs="Arial"/>
                <w:sz w:val="20"/>
                <w:szCs w:val="20"/>
              </w:rPr>
              <w:t>@60k</w:t>
            </w:r>
            <w:r w:rsidR="00994132">
              <w:rPr>
                <w:rFonts w:ascii="Arial" w:hAnsi="Arial" w:cs="Arial"/>
                <w:sz w:val="20"/>
                <w:szCs w:val="20"/>
              </w:rPr>
              <w:t>Hz</w:t>
            </w:r>
          </w:p>
        </w:tc>
      </w:tr>
    </w:tbl>
    <w:p w14:paraId="4B5CBA1E" w14:textId="63DFEDD9" w:rsidR="00781F52" w:rsidRDefault="00781F52" w:rsidP="00781F52">
      <w:pPr>
        <w:pStyle w:val="1"/>
        <w:rPr>
          <w:rFonts w:cs="Arial"/>
          <w:lang w:eastAsia="zh-CN"/>
        </w:rPr>
      </w:pPr>
      <w:r>
        <w:rPr>
          <w:rFonts w:cs="Arial"/>
          <w:lang w:eastAsia="zh-CN"/>
        </w:rPr>
        <w:t xml:space="preserve">Conclusion   </w:t>
      </w:r>
    </w:p>
    <w:p w14:paraId="23EEFE04" w14:textId="7B874E6E" w:rsidR="007C1459" w:rsidRDefault="000F70D2" w:rsidP="006C61CE">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the discussion with respect to eIAB power control parameters is provided based on exiting RAN4 specification. It’s proposed to </w:t>
      </w:r>
      <w:r w:rsidR="00DF6701">
        <w:rPr>
          <w:rFonts w:ascii="Times New Roman" w:hAnsi="Times New Roman" w:cs="Times New Roman"/>
          <w:sz w:val="20"/>
          <w:szCs w:val="20"/>
          <w:lang w:val="en-GB"/>
        </w:rPr>
        <w:t xml:space="preserve">discuss the </w:t>
      </w:r>
      <w:r>
        <w:rPr>
          <w:rFonts w:ascii="Times New Roman" w:hAnsi="Times New Roman" w:cs="Times New Roman"/>
          <w:sz w:val="20"/>
          <w:szCs w:val="20"/>
          <w:lang w:val="en-GB"/>
        </w:rPr>
        <w:t>reply</w:t>
      </w:r>
      <w:r w:rsidR="00DF6701">
        <w:rPr>
          <w:rFonts w:ascii="Times New Roman" w:hAnsi="Times New Roman" w:cs="Times New Roman"/>
          <w:sz w:val="20"/>
          <w:szCs w:val="20"/>
          <w:lang w:val="en-GB"/>
        </w:rPr>
        <w:t xml:space="preserve"> RAN1 LS based on</w:t>
      </w:r>
      <w:r>
        <w:rPr>
          <w:rFonts w:ascii="Times New Roman" w:hAnsi="Times New Roman" w:cs="Times New Roman"/>
          <w:sz w:val="20"/>
          <w:szCs w:val="20"/>
          <w:lang w:val="en-GB"/>
        </w:rPr>
        <w:t xml:space="preserve"> attached draft LS out. </w:t>
      </w:r>
    </w:p>
    <w:p w14:paraId="2EA5BE9D" w14:textId="6EF8811B" w:rsidR="00761BC9" w:rsidRPr="000F70D2" w:rsidRDefault="00761BC9" w:rsidP="006C61CE">
      <w:pPr>
        <w:rPr>
          <w:rFonts w:ascii="Times New Roman" w:hAnsi="Times New Roman" w:cs="Times New Roman"/>
          <w:sz w:val="20"/>
          <w:szCs w:val="20"/>
          <w:lang w:val="en-GB"/>
        </w:rPr>
      </w:pPr>
      <w:r>
        <w:rPr>
          <w:rFonts w:ascii="Times New Roman" w:hAnsi="Times New Roman" w:cs="Times New Roman"/>
          <w:sz w:val="20"/>
          <w:szCs w:val="20"/>
          <w:lang w:val="en-GB"/>
        </w:rPr>
        <w:t xml:space="preserve">For IAB-MT UL PSD range, the UE specification is reviewed as well. But it’s open to discuss in RAN4 whether this should be provided to RAN1 as possible range to be taken into account.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202F0683" w14:textId="4760E67E" w:rsidR="00B70EE7" w:rsidRPr="00C33947" w:rsidRDefault="00B70EE7" w:rsidP="00B70EE7">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[1] R</w:t>
      </w:r>
      <w:r w:rsidR="00C822A9" w:rsidRPr="00C33947">
        <w:rPr>
          <w:rFonts w:ascii="Times New Roman" w:eastAsia="宋体" w:hAnsi="Times New Roman" w:cs="Times New Roman"/>
          <w:sz w:val="20"/>
          <w:szCs w:val="20"/>
          <w:lang w:eastAsia="ja-JP"/>
        </w:rPr>
        <w:t>1</w:t>
      </w:r>
      <w:r w:rsidRPr="00C33947">
        <w:rPr>
          <w:rFonts w:ascii="Times New Roman" w:eastAsia="宋体" w:hAnsi="Times New Roman" w:cs="Times New Roman"/>
          <w:sz w:val="20"/>
          <w:szCs w:val="20"/>
          <w:lang w:eastAsia="ja-JP"/>
        </w:rPr>
        <w:t>-211</w:t>
      </w:r>
      <w:r w:rsidR="00C822A9" w:rsidRPr="00C33947">
        <w:rPr>
          <w:rFonts w:ascii="Times New Roman" w:eastAsia="宋体" w:hAnsi="Times New Roman" w:cs="Times New Roman"/>
          <w:sz w:val="20"/>
          <w:szCs w:val="20"/>
          <w:lang w:eastAsia="ja-JP"/>
        </w:rPr>
        <w:t>2973, LS on range of power control parameters for eIAB</w:t>
      </w:r>
    </w:p>
    <w:p w14:paraId="7CAEC863" w14:textId="20D5337E" w:rsidR="00BD2186" w:rsidRPr="00C33947" w:rsidRDefault="00BD2186" w:rsidP="00B70EE7">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[2] R1-2112965, RAN1 decisions for Rel-17 eIAB</w:t>
      </w:r>
    </w:p>
    <w:p w14:paraId="742C4843" w14:textId="605D990F" w:rsidR="00B11DCD" w:rsidRPr="00C33947" w:rsidRDefault="00B70EE7" w:rsidP="00EA6189">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w:t>
      </w:r>
      <w:r w:rsidR="00BD2186" w:rsidRPr="00C33947">
        <w:rPr>
          <w:rFonts w:ascii="Times New Roman" w:eastAsia="宋体" w:hAnsi="Times New Roman" w:cs="Times New Roman"/>
          <w:sz w:val="20"/>
          <w:szCs w:val="20"/>
          <w:lang w:eastAsia="ja-JP"/>
        </w:rPr>
        <w:t>3</w:t>
      </w:r>
      <w:r w:rsidRPr="00C33947">
        <w:rPr>
          <w:rFonts w:ascii="Times New Roman" w:eastAsia="宋体" w:hAnsi="Times New Roman" w:cs="Times New Roman"/>
          <w:sz w:val="20"/>
          <w:szCs w:val="20"/>
          <w:lang w:eastAsia="ja-JP"/>
        </w:rPr>
        <w:t xml:space="preserve">] </w:t>
      </w:r>
      <w:r w:rsidR="00C822A9" w:rsidRPr="00C33947">
        <w:rPr>
          <w:rFonts w:ascii="Times New Roman" w:eastAsia="宋体" w:hAnsi="Times New Roman" w:cs="Times New Roman"/>
          <w:sz w:val="20"/>
          <w:szCs w:val="20"/>
          <w:lang w:eastAsia="ja-JP"/>
        </w:rPr>
        <w:t>R1-21129</w:t>
      </w:r>
      <w:r w:rsidR="006C70B2" w:rsidRPr="00C33947">
        <w:rPr>
          <w:rFonts w:ascii="Times New Roman" w:eastAsia="宋体" w:hAnsi="Times New Roman" w:cs="Times New Roman"/>
          <w:sz w:val="20"/>
          <w:szCs w:val="20"/>
          <w:lang w:eastAsia="ja-JP"/>
        </w:rPr>
        <w:t>03</w:t>
      </w:r>
      <w:r w:rsidR="00C822A9" w:rsidRPr="00C33947">
        <w:rPr>
          <w:rFonts w:ascii="Times New Roman" w:eastAsia="宋体" w:hAnsi="Times New Roman" w:cs="Times New Roman"/>
          <w:sz w:val="20"/>
          <w:szCs w:val="20"/>
          <w:lang w:eastAsia="ja-JP"/>
        </w:rPr>
        <w:t>, Updated RAN1 UE features list for Rel-17 NR after RAN1 #107-e</w:t>
      </w:r>
    </w:p>
    <w:p w14:paraId="57CC835F" w14:textId="1A2EC25D" w:rsidR="006C70B2" w:rsidRPr="00C33947" w:rsidRDefault="006C70B2" w:rsidP="00EA6189">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w:t>
      </w:r>
      <w:r w:rsidR="00BD2186" w:rsidRPr="00C33947">
        <w:rPr>
          <w:rFonts w:ascii="Times New Roman" w:eastAsia="宋体" w:hAnsi="Times New Roman" w:cs="Times New Roman"/>
          <w:sz w:val="20"/>
          <w:szCs w:val="20"/>
          <w:lang w:eastAsia="ja-JP"/>
        </w:rPr>
        <w:t>4</w:t>
      </w:r>
      <w:r w:rsidRPr="00C33947">
        <w:rPr>
          <w:rFonts w:ascii="Times New Roman" w:eastAsia="宋体" w:hAnsi="Times New Roman" w:cs="Times New Roman"/>
          <w:sz w:val="20"/>
          <w:szCs w:val="20"/>
          <w:lang w:eastAsia="ja-JP"/>
        </w:rPr>
        <w:t>] R1-2112977,</w:t>
      </w:r>
      <w:r w:rsidRPr="00C33947">
        <w:rPr>
          <w:rFonts w:ascii="Times New Roman" w:hAnsi="Times New Roman" w:cs="Times New Roman"/>
          <w:sz w:val="20"/>
          <w:szCs w:val="20"/>
        </w:rPr>
        <w:t xml:space="preserve"> LS on updated Rel-17 LTE and NR higher-layers parameter list</w:t>
      </w:r>
    </w:p>
    <w:p w14:paraId="4F7E27A7" w14:textId="5E180BD5" w:rsidR="0037727E" w:rsidRDefault="0037727E">
      <w:pPr>
        <w:widowControl/>
        <w:jc w:val="left"/>
        <w:rPr>
          <w:rFonts w:eastAsia="MS Mincho" w:cstheme="minorHAnsi"/>
          <w:sz w:val="20"/>
          <w:szCs w:val="20"/>
          <w:lang w:eastAsia="ja-JP"/>
        </w:rPr>
      </w:pPr>
      <w:r>
        <w:rPr>
          <w:rFonts w:eastAsia="MS Mincho" w:cstheme="minorHAnsi"/>
          <w:sz w:val="20"/>
          <w:szCs w:val="20"/>
          <w:lang w:eastAsia="ja-JP"/>
        </w:rPr>
        <w:br w:type="page"/>
      </w:r>
    </w:p>
    <w:p w14:paraId="318BE1ED" w14:textId="77777777" w:rsidR="00103FC0" w:rsidRPr="00C94DBE" w:rsidRDefault="00103FC0" w:rsidP="00103FC0">
      <w:pPr>
        <w:pStyle w:val="a5"/>
        <w:rPr>
          <w:rFonts w:eastAsia="宋体" w:cs="Arial"/>
          <w:lang w:eastAsia="zh-CN"/>
        </w:rPr>
      </w:pPr>
      <w:r w:rsidRPr="00C94DBE">
        <w:rPr>
          <w:rFonts w:cs="Arial"/>
        </w:rPr>
        <w:lastRenderedPageBreak/>
        <w:t>3GPP TSG-RAN WG4 Meeting #</w:t>
      </w:r>
      <w:r>
        <w:rPr>
          <w:rFonts w:eastAsia="宋体" w:cs="Arial"/>
          <w:lang w:eastAsia="zh-CN"/>
        </w:rPr>
        <w:t>101-bis-e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2xxxxx</w:t>
      </w:r>
      <w:r w:rsidRPr="00C94DBE">
        <w:rPr>
          <w:rFonts w:eastAsia="宋体" w:cs="Arial"/>
          <w:lang w:eastAsia="zh-CN"/>
        </w:rPr>
        <w:t xml:space="preserve">                                     </w:t>
      </w:r>
      <w:r>
        <w:rPr>
          <w:rFonts w:eastAsia="宋体" w:cs="Arial"/>
          <w:lang w:eastAsia="zh-CN"/>
        </w:rPr>
        <w:t xml:space="preserve">                             </w:t>
      </w:r>
    </w:p>
    <w:p w14:paraId="5E671F22" w14:textId="77777777" w:rsidR="00103FC0" w:rsidRDefault="00103FC0" w:rsidP="00103FC0">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17</w:t>
      </w:r>
      <w:r w:rsidRPr="00C822A9">
        <w:rPr>
          <w:rFonts w:cs="Arial"/>
          <w:vertAlign w:val="superscript"/>
        </w:rPr>
        <w:t>th</w:t>
      </w:r>
      <w:r w:rsidRPr="00051CD8">
        <w:rPr>
          <w:rFonts w:cs="Arial"/>
        </w:rPr>
        <w:t>–</w:t>
      </w:r>
      <w:r w:rsidRPr="00051CD8">
        <w:rPr>
          <w:rFonts w:cs="Arial" w:hint="eastAsia"/>
        </w:rPr>
        <w:t xml:space="preserve"> </w:t>
      </w:r>
      <w:r>
        <w:rPr>
          <w:rFonts w:cs="Arial"/>
        </w:rPr>
        <w:t>25</w:t>
      </w:r>
      <w:r w:rsidRPr="00F51A98">
        <w:rPr>
          <w:rFonts w:eastAsiaTheme="minorEastAsia" w:cs="Arial" w:hint="eastAsia"/>
          <w:vertAlign w:val="superscript"/>
          <w:lang w:eastAsia="zh-CN"/>
        </w:rPr>
        <w:t>th</w:t>
      </w:r>
      <w:r>
        <w:rPr>
          <w:rFonts w:eastAsiaTheme="minorEastAsia" w:cs="Arial"/>
          <w:lang w:eastAsia="zh-CN"/>
        </w:rPr>
        <w:t>Jan</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103FC0"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range of power control parameters for eIAB</w:t>
      </w:r>
    </w:p>
    <w:p w14:paraId="0172FFFD" w14:textId="4F30D966" w:rsidR="00103FC0" w:rsidRPr="00B97703" w:rsidRDefault="00103FC0" w:rsidP="00103FC0">
      <w:pPr>
        <w:spacing w:after="60"/>
        <w:ind w:left="1985" w:hanging="1985"/>
        <w:rPr>
          <w:rFonts w:ascii="Arial" w:hAnsi="Arial" w:cs="Arial"/>
          <w:b/>
          <w:bCs/>
          <w:sz w:val="22"/>
        </w:rPr>
      </w:pPr>
      <w:bookmarkStart w:id="2" w:name="OLE_LINK57"/>
      <w:bookmarkStart w:id="3" w:name="OLE_LINK58"/>
      <w:r w:rsidRPr="004E3939">
        <w:rPr>
          <w:rFonts w:ascii="Arial" w:hAnsi="Arial" w:cs="Arial"/>
          <w:b/>
          <w:sz w:val="22"/>
        </w:rPr>
        <w:t>Response to:</w:t>
      </w:r>
      <w:r w:rsidRPr="004E3939">
        <w:rPr>
          <w:rFonts w:ascii="Arial" w:hAnsi="Arial" w:cs="Arial"/>
          <w:b/>
          <w:bCs/>
          <w:sz w:val="22"/>
        </w:rPr>
        <w:tab/>
      </w:r>
      <w:r w:rsidRPr="00B97703">
        <w:rPr>
          <w:rFonts w:ascii="Arial" w:hAnsi="Arial" w:cs="Arial"/>
          <w:b/>
          <w:bCs/>
          <w:sz w:val="22"/>
        </w:rPr>
        <w:t xml:space="preserve">LS </w:t>
      </w:r>
      <w:r>
        <w:rPr>
          <w:rFonts w:ascii="Arial" w:hAnsi="Arial" w:cs="Arial"/>
          <w:b/>
          <w:bCs/>
          <w:sz w:val="22"/>
        </w:rPr>
        <w:t>R1-2112973/R4-22XXXX</w:t>
      </w:r>
      <w:r w:rsidRPr="00B97703">
        <w:rPr>
          <w:rFonts w:ascii="Arial" w:hAnsi="Arial" w:cs="Arial"/>
          <w:b/>
          <w:bCs/>
          <w:sz w:val="22"/>
        </w:rPr>
        <w:t xml:space="preserve"> on </w:t>
      </w:r>
      <w:r>
        <w:rPr>
          <w:rFonts w:ascii="Arial" w:hAnsi="Arial" w:cs="Arial"/>
          <w:b/>
          <w:sz w:val="22"/>
        </w:rPr>
        <w:t>range of power control parameters for eIAB</w:t>
      </w:r>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4" w:name="OLE_LINK59"/>
      <w:bookmarkStart w:id="5" w:name="OLE_LINK60"/>
      <w:bookmarkStart w:id="6" w:name="OLE_LINK61"/>
      <w:bookmarkEnd w:id="2"/>
      <w:bookmarkEnd w:id="3"/>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4"/>
    <w:bookmarkEnd w:id="5"/>
    <w:bookmarkEnd w:id="6"/>
    <w:p w14:paraId="498AF0F3" w14:textId="314FE79D"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r w:rsidRPr="00103FC0">
        <w:rPr>
          <w:rFonts w:ascii="Arial" w:hAnsi="Arial" w:cs="Arial"/>
          <w:b/>
          <w:bCs/>
          <w:sz w:val="22"/>
        </w:rPr>
        <w:t>NR_IAB_enh</w:t>
      </w:r>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0DB83129"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r w:rsidR="000D6361">
        <w:rPr>
          <w:rFonts w:ascii="Arial" w:hAnsi="Arial" w:cs="Arial"/>
          <w:b/>
          <w:sz w:val="22"/>
        </w:rPr>
        <w:t>, RAN WG2</w:t>
      </w:r>
    </w:p>
    <w:p w14:paraId="7623BF76" w14:textId="0D6E0EE0" w:rsidR="00103FC0" w:rsidRPr="004E3939" w:rsidRDefault="00103FC0" w:rsidP="00103FC0">
      <w:pPr>
        <w:spacing w:after="60"/>
        <w:ind w:left="1985" w:hanging="1985"/>
        <w:rPr>
          <w:rFonts w:ascii="Arial" w:hAnsi="Arial" w:cs="Arial"/>
          <w:b/>
          <w:bCs/>
          <w:sz w:val="22"/>
        </w:rPr>
      </w:pPr>
      <w:bookmarkStart w:id="7" w:name="OLE_LINK45"/>
      <w:bookmarkStart w:id="8" w:name="OLE_LINK46"/>
      <w:r w:rsidRPr="004E3939">
        <w:rPr>
          <w:rFonts w:ascii="Arial" w:hAnsi="Arial" w:cs="Arial"/>
          <w:b/>
          <w:sz w:val="22"/>
        </w:rPr>
        <w:t>Cc:</w:t>
      </w:r>
      <w:r w:rsidRPr="004E3939">
        <w:rPr>
          <w:rFonts w:ascii="Arial" w:hAnsi="Arial" w:cs="Arial"/>
          <w:b/>
          <w:bCs/>
          <w:sz w:val="22"/>
        </w:rPr>
        <w:tab/>
      </w:r>
    </w:p>
    <w:bookmarkEnd w:id="7"/>
    <w:bookmarkEnd w:id="8"/>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r>
        <w:rPr>
          <w:rFonts w:ascii="Arial" w:hAnsi="Arial" w:cs="Arial"/>
          <w:b/>
          <w:bCs/>
          <w:sz w:val="22"/>
        </w:rPr>
        <w:t xml:space="preserve">Yankun Li, </w:t>
      </w:r>
      <w:hyperlink r:id="rId7" w:history="1">
        <w:r w:rsidRPr="00F77D42">
          <w:rPr>
            <w:rStyle w:val="ae"/>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103FC0">
      <w:pPr>
        <w:spacing w:after="60"/>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ae"/>
            <w:rFonts w:ascii="Arial" w:hAnsi="Arial" w:cs="Arial"/>
            <w:b/>
            <w:sz w:val="22"/>
          </w:rPr>
          <w:t>mailto:3GPPLiaison@etsi.org</w:t>
        </w:r>
      </w:hyperlink>
    </w:p>
    <w:p w14:paraId="6263D10F" w14:textId="77777777" w:rsidR="00103FC0" w:rsidRDefault="00103FC0" w:rsidP="00103FC0">
      <w:pPr>
        <w:spacing w:after="60"/>
        <w:ind w:left="1985" w:hanging="1985"/>
        <w:rPr>
          <w:rFonts w:ascii="Arial" w:hAnsi="Arial" w:cs="Arial"/>
          <w:b/>
        </w:rPr>
      </w:pPr>
    </w:p>
    <w:p w14:paraId="2A580DDC" w14:textId="06DE9A42" w:rsidR="00103FC0" w:rsidRDefault="00103FC0" w:rsidP="00103FC0">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0F18697F" w14:textId="77777777" w:rsidR="00103FC0" w:rsidRDefault="00103FC0" w:rsidP="00103FC0">
      <w:pPr>
        <w:rPr>
          <w:rFonts w:ascii="Arial" w:hAnsi="Arial" w:cs="Arial"/>
        </w:rPr>
      </w:pPr>
    </w:p>
    <w:p w14:paraId="3693E5EF" w14:textId="77777777" w:rsidR="00103FC0" w:rsidRDefault="00103FC0" w:rsidP="00103FC0">
      <w:pPr>
        <w:pStyle w:val="1"/>
        <w:numPr>
          <w:ilvl w:val="0"/>
          <w:numId w:val="0"/>
        </w:numPr>
        <w:ind w:left="432" w:hanging="432"/>
      </w:pPr>
      <w:r>
        <w:t>1</w:t>
      </w:r>
      <w:r>
        <w:tab/>
        <w:t>Overall description</w:t>
      </w:r>
    </w:p>
    <w:p w14:paraId="561C8510" w14:textId="4F80F367" w:rsidR="00103FC0" w:rsidRDefault="00AC2F93" w:rsidP="00103FC0">
      <w:pPr>
        <w:rPr>
          <w:rFonts w:ascii="Arial" w:hAnsi="Arial" w:cs="Arial"/>
          <w:lang w:eastAsia="ja-JP"/>
        </w:rPr>
      </w:pPr>
      <w:r>
        <w:rPr>
          <w:rFonts w:ascii="Arial" w:hAnsi="Arial" w:cs="Arial"/>
          <w:lang w:eastAsia="ja-JP"/>
        </w:rPr>
        <w:t xml:space="preserve">RAN4 </w:t>
      </w:r>
      <w:r>
        <w:rPr>
          <w:rFonts w:ascii="Arial" w:hAnsi="Arial" w:cs="Arial" w:hint="eastAsia"/>
        </w:rPr>
        <w:t xml:space="preserve">thanks RAN1 for the LS </w:t>
      </w:r>
      <w:r>
        <w:rPr>
          <w:rFonts w:ascii="Arial" w:hAnsi="Arial" w:cs="Arial"/>
        </w:rPr>
        <w:t>on</w:t>
      </w:r>
      <w:r>
        <w:rPr>
          <w:rFonts w:ascii="Arial" w:hAnsi="Arial" w:cs="Arial" w:hint="eastAsia"/>
        </w:rPr>
        <w:t xml:space="preserve"> </w:t>
      </w:r>
      <w:r>
        <w:rPr>
          <w:rFonts w:ascii="Arial" w:hAnsi="Arial" w:cs="Arial"/>
        </w:rPr>
        <w:t>range of power control parameters for eIAB in Rel-17</w:t>
      </w:r>
      <w:r>
        <w:rPr>
          <w:rFonts w:ascii="Arial" w:hAnsi="Arial" w:cs="Arial"/>
          <w:lang w:eastAsia="ja-JP"/>
        </w:rPr>
        <w:t xml:space="preserve">. RAN4 has </w:t>
      </w:r>
      <w:r>
        <w:rPr>
          <w:rFonts w:ascii="Arial" w:hAnsi="Arial" w:cs="Arial" w:hint="eastAsia"/>
        </w:rPr>
        <w:t xml:space="preserve">discussed </w:t>
      </w:r>
      <w:r w:rsidR="00945D07">
        <w:rPr>
          <w:rFonts w:ascii="Arial" w:hAnsi="Arial" w:cs="Arial"/>
        </w:rPr>
        <w:t xml:space="preserve">and </w:t>
      </w:r>
      <w:r w:rsidR="005815AF">
        <w:rPr>
          <w:rFonts w:ascii="Arial" w:hAnsi="Arial" w:cs="Arial"/>
        </w:rPr>
        <w:t xml:space="preserve">would like to inform RAN1 that </w:t>
      </w:r>
      <w:r w:rsidR="00945D07">
        <w:rPr>
          <w:rFonts w:ascii="Arial" w:hAnsi="Arial" w:cs="Arial"/>
        </w:rPr>
        <w:t>there are related RF requirements defined in TS38.174</w:t>
      </w:r>
      <w:r w:rsidR="0052518F" w:rsidRPr="0052518F">
        <w:rPr>
          <w:rFonts w:ascii="Arial" w:hAnsi="Arial" w:cs="Arial"/>
        </w:rPr>
        <w:t xml:space="preserve"> </w:t>
      </w:r>
      <w:r w:rsidR="0052518F">
        <w:rPr>
          <w:rFonts w:ascii="Arial" w:hAnsi="Arial" w:cs="Arial"/>
        </w:rPr>
        <w:t>as follows</w:t>
      </w:r>
      <w:r w:rsidR="00945D07">
        <w:rPr>
          <w:rFonts w:ascii="Arial" w:hAnsi="Arial" w:cs="Arial"/>
        </w:rPr>
        <w:t xml:space="preserve">: </w:t>
      </w:r>
      <w:r w:rsidR="00761BC9">
        <w:rPr>
          <w:rFonts w:ascii="Arial" w:hAnsi="Arial" w:cs="Arial"/>
          <w:lang w:eastAsia="ja-JP"/>
        </w:rPr>
        <w:t xml:space="preserve"> </w:t>
      </w:r>
    </w:p>
    <w:p w14:paraId="37197303" w14:textId="665E0757" w:rsidR="0077154C" w:rsidRPr="0077154C" w:rsidRDefault="0077154C" w:rsidP="0077154C">
      <w:pPr>
        <w:rPr>
          <w:rFonts w:ascii="Arial" w:eastAsia="MS Mincho" w:hAnsi="Arial" w:cs="Arial"/>
          <w:lang w:eastAsia="ja-JP"/>
        </w:rPr>
      </w:pPr>
      <w:r>
        <w:rPr>
          <w:rFonts w:ascii="Arial" w:hAnsi="Arial" w:cs="Arial"/>
          <w:lang w:eastAsia="ja-JP"/>
        </w:rPr>
        <w:t xml:space="preserve">According to </w:t>
      </w:r>
      <w:r w:rsidR="001E7BCC">
        <w:rPr>
          <w:rFonts w:ascii="Arial" w:hAnsi="Arial" w:cs="Arial"/>
          <w:lang w:eastAsia="ja-JP"/>
        </w:rPr>
        <w:t xml:space="preserve">current RAN4 specification </w:t>
      </w:r>
      <w:r w:rsidRPr="0077154C">
        <w:rPr>
          <w:rFonts w:ascii="Arial" w:hAnsi="Arial" w:cs="Arial"/>
          <w:lang w:eastAsia="ja-JP"/>
        </w:rPr>
        <w:t>for IAB-DU</w:t>
      </w:r>
      <w:r>
        <w:rPr>
          <w:rFonts w:ascii="Arial" w:hAnsi="Arial" w:cs="Arial"/>
          <w:lang w:eastAsia="ja-JP"/>
        </w:rPr>
        <w:t>,</w:t>
      </w:r>
      <w:r w:rsidRPr="0077154C">
        <w:rPr>
          <w:rFonts w:ascii="Arial" w:hAnsi="Arial" w:cs="Arial"/>
          <w:lang w:eastAsia="ja-JP"/>
        </w:rPr>
        <w:t xml:space="preserve"> the</w:t>
      </w:r>
      <w:r>
        <w:rPr>
          <w:rFonts w:ascii="Arial" w:hAnsi="Arial" w:cs="Arial"/>
          <w:lang w:eastAsia="ja-JP"/>
        </w:rPr>
        <w:t>re is</w:t>
      </w:r>
      <w:r w:rsidRPr="0077154C">
        <w:rPr>
          <w:rFonts w:ascii="Arial" w:hAnsi="Arial" w:cs="Arial"/>
          <w:lang w:eastAsia="ja-JP"/>
        </w:rPr>
        <w:t xml:space="preserve"> RE power control dynamic range specified with maximum range of [-4, +6] dB compared to average RE power for FR1. </w:t>
      </w:r>
      <w:r>
        <w:rPr>
          <w:rFonts w:ascii="Arial" w:eastAsia="MS Mincho" w:hAnsi="Arial" w:cs="Arial"/>
          <w:lang w:eastAsia="ja-JP"/>
        </w:rPr>
        <w:t xml:space="preserve">And </w:t>
      </w:r>
      <w:r>
        <w:rPr>
          <w:rFonts w:ascii="Arial" w:hAnsi="Arial" w:cs="Arial"/>
          <w:lang w:eastAsia="ja-JP"/>
        </w:rPr>
        <w:t>t</w:t>
      </w:r>
      <w:r w:rsidRPr="0077154C">
        <w:rPr>
          <w:rFonts w:ascii="Arial" w:hAnsi="Arial" w:cs="Arial"/>
          <w:lang w:eastAsia="ja-JP"/>
        </w:rPr>
        <w:t>here is no corresponding RF requirement defined for IAB-DU in FR2</w:t>
      </w:r>
      <w:r>
        <w:rPr>
          <w:rFonts w:ascii="Arial" w:hAnsi="Arial" w:cs="Arial"/>
          <w:lang w:eastAsia="ja-JP"/>
        </w:rPr>
        <w:t xml:space="preserve"> can be reference</w:t>
      </w:r>
      <w:r w:rsidRPr="0077154C">
        <w:rPr>
          <w:rFonts w:ascii="Arial" w:hAnsi="Arial" w:cs="Arial"/>
          <w:lang w:eastAsia="ja-JP"/>
        </w:rPr>
        <w:t>.</w:t>
      </w:r>
      <w:r>
        <w:rPr>
          <w:rFonts w:ascii="Arial" w:hAnsi="Arial" w:cs="Arial"/>
          <w:lang w:eastAsia="ja-JP"/>
        </w:rPr>
        <w:t xml:space="preserve"> </w:t>
      </w:r>
      <w:r w:rsidRPr="0077154C">
        <w:rPr>
          <w:rFonts w:ascii="Arial" w:hAnsi="Arial" w:cs="Arial"/>
          <w:lang w:eastAsia="ja-JP"/>
        </w:rPr>
        <w:t xml:space="preserve"> </w:t>
      </w:r>
    </w:p>
    <w:p w14:paraId="7883C527" w14:textId="21068578" w:rsidR="0077154C" w:rsidRDefault="0077154C" w:rsidP="0077154C">
      <w:pPr>
        <w:rPr>
          <w:rFonts w:ascii="Arial" w:hAnsi="Arial" w:cs="Arial"/>
          <w:lang w:eastAsia="ja-JP"/>
        </w:rPr>
      </w:pPr>
      <w:r>
        <w:rPr>
          <w:rFonts w:ascii="Arial" w:hAnsi="Arial" w:cs="Arial"/>
          <w:lang w:eastAsia="ja-JP"/>
        </w:rPr>
        <w:t xml:space="preserve">According to current RAN4 specification </w:t>
      </w:r>
      <w:r w:rsidRPr="0077154C">
        <w:rPr>
          <w:rFonts w:ascii="Arial" w:hAnsi="Arial" w:cs="Arial"/>
          <w:lang w:eastAsia="ja-JP"/>
        </w:rPr>
        <w:t>for IAB-</w:t>
      </w:r>
      <w:r>
        <w:rPr>
          <w:rFonts w:ascii="Arial" w:hAnsi="Arial" w:cs="Arial"/>
          <w:lang w:eastAsia="ja-JP"/>
        </w:rPr>
        <w:t>MT,</w:t>
      </w:r>
      <w:r w:rsidRPr="0077154C">
        <w:rPr>
          <w:rFonts w:ascii="Arial" w:hAnsi="Arial" w:cs="Arial"/>
          <w:lang w:eastAsia="ja-JP"/>
        </w:rPr>
        <w:t xml:space="preserve"> the</w:t>
      </w:r>
      <w:r>
        <w:rPr>
          <w:rFonts w:ascii="Arial" w:hAnsi="Arial" w:cs="Arial"/>
          <w:lang w:eastAsia="ja-JP"/>
        </w:rPr>
        <w:t>re is</w:t>
      </w:r>
      <w:r w:rsidRPr="0077154C">
        <w:rPr>
          <w:rFonts w:ascii="Arial" w:hAnsi="Arial" w:cs="Arial"/>
          <w:lang w:eastAsia="ja-JP"/>
        </w:rPr>
        <w:t xml:space="preserve"> power dynamic range defined as 5dB and 10dB based on certain reference condition for Wide Area and Local Area class respectively </w:t>
      </w:r>
      <w:r>
        <w:rPr>
          <w:rFonts w:ascii="Arial" w:hAnsi="Arial" w:cs="Arial"/>
          <w:lang w:eastAsia="ja-JP"/>
        </w:rPr>
        <w:t xml:space="preserve">applied </w:t>
      </w:r>
      <w:r w:rsidRPr="0077154C">
        <w:rPr>
          <w:rFonts w:ascii="Arial" w:hAnsi="Arial" w:cs="Arial"/>
          <w:lang w:eastAsia="ja-JP"/>
        </w:rPr>
        <w:t xml:space="preserve">for both FR1 and FR2. </w:t>
      </w:r>
    </w:p>
    <w:p w14:paraId="3054FDCB" w14:textId="77777777" w:rsidR="005815AF" w:rsidRDefault="005815AF" w:rsidP="0077154C">
      <w:pPr>
        <w:rPr>
          <w:rFonts w:ascii="Arial" w:hAnsi="Arial" w:cs="Arial"/>
          <w:lang w:eastAsia="ja-JP"/>
        </w:rPr>
      </w:pPr>
    </w:p>
    <w:p w14:paraId="47992418" w14:textId="590A9445" w:rsidR="005815AF" w:rsidRPr="005815AF" w:rsidRDefault="00945D07" w:rsidP="0077154C">
      <w:pPr>
        <w:rPr>
          <w:rFonts w:ascii="Arial" w:eastAsia="MS Mincho" w:hAnsi="Arial" w:cs="Arial"/>
          <w:lang w:eastAsia="ja-JP"/>
        </w:rPr>
      </w:pPr>
      <w:r>
        <w:rPr>
          <w:rFonts w:ascii="Arial" w:hAnsi="Arial" w:cs="Arial"/>
          <w:lang w:eastAsia="ja-JP"/>
        </w:rPr>
        <w:t xml:space="preserve">Based on above requirement in TS38.174, RAN4 give answers as below: </w:t>
      </w:r>
    </w:p>
    <w:p w14:paraId="4AEC7386" w14:textId="1BEE6D42" w:rsidR="001E7BCC" w:rsidRDefault="00945D07" w:rsidP="00103FC0">
      <w:pPr>
        <w:rPr>
          <w:rFonts w:ascii="Arial" w:hAnsi="Arial" w:cs="Arial"/>
          <w:lang w:eastAsia="ja-JP"/>
        </w:rPr>
      </w:pPr>
      <w:r>
        <w:rPr>
          <w:rFonts w:ascii="Arial" w:hAnsi="Arial" w:cs="Arial"/>
          <w:lang w:eastAsia="ja-JP"/>
        </w:rPr>
        <w:t>T</w:t>
      </w:r>
      <w:r w:rsidR="0077154C">
        <w:rPr>
          <w:rFonts w:ascii="Arial" w:hAnsi="Arial" w:cs="Arial"/>
          <w:lang w:eastAsia="ja-JP"/>
        </w:rPr>
        <w:t xml:space="preserve">he </w:t>
      </w:r>
      <w:r w:rsidR="0077154C" w:rsidRPr="0077154C">
        <w:rPr>
          <w:rFonts w:ascii="Arial" w:hAnsi="Arial" w:cs="Arial"/>
          <w:lang w:eastAsia="ja-JP"/>
        </w:rPr>
        <w:t>desired/</w:t>
      </w:r>
      <w:r w:rsidR="0077154C">
        <w:rPr>
          <w:rFonts w:ascii="Arial" w:hAnsi="Arial" w:cs="Arial"/>
          <w:lang w:eastAsia="ja-JP"/>
        </w:rPr>
        <w:t>actual applied</w:t>
      </w:r>
      <w:r w:rsidR="0077154C" w:rsidRPr="0077154C">
        <w:rPr>
          <w:rFonts w:ascii="Arial" w:hAnsi="Arial" w:cs="Arial"/>
          <w:lang w:eastAsia="ja-JP"/>
        </w:rPr>
        <w:t xml:space="preserve"> IAB-DU DL power adjustment indication should be able to accommodate up to 10dB power up/down range in step of 1dB with respect to specific beam(s).</w:t>
      </w:r>
      <w:r>
        <w:rPr>
          <w:rFonts w:ascii="Arial" w:hAnsi="Arial" w:cs="Arial"/>
          <w:lang w:eastAsia="ja-JP"/>
        </w:rPr>
        <w:t xml:space="preserve"> It’s up to RAN1 decision on signaling design, such as whether to </w:t>
      </w:r>
      <w:r w:rsidRPr="00945D07">
        <w:rPr>
          <w:rFonts w:ascii="Arial" w:hAnsi="Arial" w:cs="Arial"/>
          <w:lang w:eastAsia="ja-JP"/>
        </w:rPr>
        <w:t xml:space="preserve">differentiate FR1 and FR2 or whether to consider potential margin for </w:t>
      </w:r>
      <w:r w:rsidR="0052518F">
        <w:rPr>
          <w:rFonts w:ascii="Arial" w:hAnsi="Arial" w:cs="Arial"/>
          <w:lang w:eastAsia="ja-JP"/>
        </w:rPr>
        <w:t>forward compatibility</w:t>
      </w:r>
      <w:r>
        <w:rPr>
          <w:rFonts w:ascii="Arial" w:hAnsi="Arial" w:cs="Arial"/>
          <w:lang w:eastAsia="ja-JP"/>
        </w:rPr>
        <w:t>.</w:t>
      </w:r>
    </w:p>
    <w:p w14:paraId="33F15E47" w14:textId="4119D16D" w:rsidR="00945D07" w:rsidRDefault="00945D07" w:rsidP="00945D07">
      <w:pPr>
        <w:rPr>
          <w:rFonts w:ascii="Arial" w:hAnsi="Arial" w:cs="Arial"/>
          <w:lang w:eastAsia="ja-JP"/>
        </w:rPr>
      </w:pPr>
      <w:r w:rsidRPr="00945D07">
        <w:rPr>
          <w:rFonts w:ascii="Arial" w:hAnsi="Arial" w:cs="Arial"/>
          <w:lang w:eastAsia="ja-JP"/>
        </w:rPr>
        <w:t>The desired IAB-MT UL PSD range should be able to accommodate up to 10dB power up/down range</w:t>
      </w:r>
      <w:r>
        <w:rPr>
          <w:rFonts w:ascii="Arial" w:hAnsi="Arial" w:cs="Arial"/>
          <w:lang w:eastAsia="ja-JP"/>
        </w:rPr>
        <w:t>.</w:t>
      </w:r>
      <w:r w:rsidRPr="00945D07">
        <w:rPr>
          <w:rFonts w:ascii="Arial" w:hAnsi="Arial" w:cs="Arial"/>
          <w:lang w:eastAsia="ja-JP"/>
        </w:rPr>
        <w:t xml:space="preserve"> </w:t>
      </w:r>
      <w:r>
        <w:rPr>
          <w:rFonts w:ascii="Arial" w:hAnsi="Arial" w:cs="Arial"/>
          <w:lang w:eastAsia="ja-JP"/>
        </w:rPr>
        <w:t xml:space="preserve">It’s up to RAN1 decision on signaling design, such as whether to </w:t>
      </w:r>
      <w:r w:rsidRPr="00945D07">
        <w:rPr>
          <w:rFonts w:ascii="Arial" w:hAnsi="Arial" w:cs="Arial"/>
          <w:lang w:eastAsia="ja-JP"/>
        </w:rPr>
        <w:t xml:space="preserve">differentiate </w:t>
      </w:r>
      <w:r>
        <w:rPr>
          <w:rFonts w:ascii="Arial" w:hAnsi="Arial" w:cs="Arial"/>
          <w:lang w:eastAsia="ja-JP"/>
        </w:rPr>
        <w:t>IAB-MT classification</w:t>
      </w:r>
      <w:r w:rsidRPr="00945D07">
        <w:rPr>
          <w:rFonts w:ascii="Arial" w:hAnsi="Arial" w:cs="Arial"/>
          <w:lang w:eastAsia="ja-JP"/>
        </w:rPr>
        <w:t xml:space="preserve"> or whether to consider potential margin for </w:t>
      </w:r>
      <w:r w:rsidR="0052518F">
        <w:rPr>
          <w:rFonts w:ascii="Arial" w:hAnsi="Arial" w:cs="Arial"/>
          <w:lang w:eastAsia="ja-JP"/>
        </w:rPr>
        <w:t>forward compatibility</w:t>
      </w:r>
      <w:r>
        <w:rPr>
          <w:rFonts w:ascii="Arial" w:hAnsi="Arial" w:cs="Arial"/>
          <w:lang w:eastAsia="ja-JP"/>
        </w:rPr>
        <w:t>.</w:t>
      </w:r>
    </w:p>
    <w:p w14:paraId="1FD67E8E" w14:textId="11744114" w:rsidR="00945D07" w:rsidRPr="0052518F" w:rsidRDefault="00945D07" w:rsidP="00103FC0">
      <w:pPr>
        <w:rPr>
          <w:rFonts w:ascii="Arial" w:hAnsi="Arial" w:cs="Arial"/>
          <w:lang w:eastAsia="ja-JP"/>
        </w:rPr>
      </w:pPr>
    </w:p>
    <w:p w14:paraId="1F299513" w14:textId="77777777" w:rsidR="00103FC0" w:rsidRDefault="00103FC0" w:rsidP="00103FC0">
      <w:pPr>
        <w:pStyle w:val="1"/>
        <w:numPr>
          <w:ilvl w:val="0"/>
          <w:numId w:val="0"/>
        </w:numPr>
        <w:ind w:left="432" w:hanging="432"/>
      </w:pPr>
      <w:r>
        <w:t>2</w:t>
      </w:r>
      <w:r>
        <w:tab/>
        <w:t>Actions</w:t>
      </w:r>
    </w:p>
    <w:p w14:paraId="1948C0B6" w14:textId="4C692D45"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WG1/RAN WG2</w:t>
      </w:r>
      <w:r>
        <w:rPr>
          <w:rFonts w:ascii="Arial" w:hAnsi="Arial" w:cs="Arial"/>
          <w:b/>
        </w:rPr>
        <w:t xml:space="preserve"> </w:t>
      </w:r>
    </w:p>
    <w:p w14:paraId="61E83ACF" w14:textId="6FD9B46C" w:rsidR="00103FC0" w:rsidRPr="0029421F" w:rsidRDefault="00103FC0" w:rsidP="0029421F">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D6361">
        <w:rPr>
          <w:rFonts w:ascii="Arial" w:eastAsia="Malgun Gothic" w:hAnsi="Arial" w:cs="Arial"/>
          <w:lang w:eastAsia="ko-KR"/>
        </w:rPr>
        <w:t>RAN</w:t>
      </w:r>
      <w:r w:rsidR="000D6361">
        <w:rPr>
          <w:rFonts w:ascii="Arial" w:hAnsi="Arial" w:cs="Arial" w:hint="eastAsia"/>
        </w:rPr>
        <w:t>4</w:t>
      </w:r>
      <w:r w:rsidR="000D6361" w:rsidRPr="00E36458">
        <w:rPr>
          <w:rFonts w:ascii="Arial" w:eastAsia="Malgun Gothic" w:hAnsi="Arial" w:cs="Arial"/>
          <w:lang w:eastAsia="ko-KR"/>
        </w:rPr>
        <w:t xml:space="preserve"> kindly asks </w:t>
      </w:r>
      <w:r w:rsidR="000D6361" w:rsidRPr="008F5E95">
        <w:rPr>
          <w:rFonts w:ascii="Arial" w:eastAsia="Malgun Gothic" w:hAnsi="Arial" w:cs="Arial" w:hint="eastAsia"/>
          <w:lang w:eastAsia="ko-KR"/>
        </w:rPr>
        <w:t>RAN</w:t>
      </w:r>
      <w:r w:rsidR="000D6361">
        <w:rPr>
          <w:rFonts w:ascii="Arial" w:hAnsi="Arial" w:cs="Arial" w:hint="eastAsia"/>
        </w:rPr>
        <w:t>1/</w:t>
      </w:r>
      <w:r w:rsidR="000D6361">
        <w:rPr>
          <w:rFonts w:ascii="Arial" w:eastAsia="Malgun Gothic" w:hAnsi="Arial" w:cs="Arial"/>
          <w:lang w:eastAsia="ko-KR"/>
        </w:rPr>
        <w:t>RAN</w:t>
      </w:r>
      <w:r w:rsidR="000D6361">
        <w:rPr>
          <w:rFonts w:ascii="Arial" w:hAnsi="Arial" w:cs="Arial" w:hint="eastAsia"/>
        </w:rPr>
        <w:t>2</w:t>
      </w:r>
      <w:r w:rsidR="000D6361">
        <w:rPr>
          <w:rFonts w:ascii="Arial" w:eastAsia="Malgun Gothic" w:hAnsi="Arial" w:cs="Arial"/>
          <w:lang w:eastAsia="ko-KR"/>
        </w:rPr>
        <w:t xml:space="preserve"> </w:t>
      </w:r>
      <w:r w:rsidR="000D6361" w:rsidRPr="00E36458">
        <w:rPr>
          <w:rFonts w:ascii="Arial" w:eastAsia="Malgun Gothic" w:hAnsi="Arial" w:cs="Arial"/>
          <w:lang w:eastAsia="ko-KR"/>
        </w:rPr>
        <w:t xml:space="preserve">to </w:t>
      </w:r>
      <w:r w:rsidR="000D6361">
        <w:rPr>
          <w:rFonts w:ascii="Arial" w:eastAsia="Malgun Gothic" w:hAnsi="Arial" w:cs="Arial"/>
          <w:lang w:eastAsia="ko-KR"/>
        </w:rPr>
        <w:t>consider above</w:t>
      </w:r>
      <w:r w:rsidR="000D6361" w:rsidRPr="00E36458">
        <w:rPr>
          <w:rFonts w:ascii="Arial" w:eastAsia="Malgun Gothic" w:hAnsi="Arial" w:cs="Arial"/>
          <w:lang w:eastAsia="ko-KR"/>
        </w:rPr>
        <w:t xml:space="preserve"> </w:t>
      </w:r>
      <w:r w:rsidR="00AC2F93">
        <w:rPr>
          <w:rFonts w:ascii="Arial" w:hAnsi="Arial" w:cs="Arial"/>
        </w:rPr>
        <w:t>answers</w:t>
      </w:r>
      <w:r w:rsidR="000D6361" w:rsidRPr="00E36458">
        <w:rPr>
          <w:rFonts w:ascii="Arial" w:eastAsia="Malgun Gothic" w:hAnsi="Arial" w:cs="Arial"/>
          <w:lang w:eastAsia="ko-KR"/>
        </w:rPr>
        <w:t xml:space="preserve"> </w:t>
      </w:r>
      <w:r w:rsidR="000D6361">
        <w:rPr>
          <w:rFonts w:ascii="Arial" w:eastAsia="Malgun Gothic" w:hAnsi="Arial" w:cs="Arial"/>
          <w:lang w:eastAsia="ko-KR"/>
        </w:rPr>
        <w:t>in future discussion</w:t>
      </w:r>
      <w:r w:rsidR="000D6361">
        <w:rPr>
          <w:color w:val="0070C0"/>
        </w:rPr>
        <w:t xml:space="preserve"> </w:t>
      </w:r>
    </w:p>
    <w:p w14:paraId="2524EF18" w14:textId="6AF4E266" w:rsidR="00103FC0" w:rsidRDefault="00103FC0" w:rsidP="00103FC0">
      <w:pPr>
        <w:pStyle w:val="1"/>
        <w:numPr>
          <w:ilvl w:val="0"/>
          <w:numId w:val="0"/>
        </w:numPr>
        <w:ind w:left="432" w:hanging="432"/>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747ADC6D"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#102-e</w:t>
      </w:r>
      <w:r w:rsidRPr="0029421F">
        <w:rPr>
          <w:rFonts w:ascii="Arial" w:hAnsi="Arial" w:cs="Arial"/>
        </w:rPr>
        <w:tab/>
      </w:r>
      <w:r w:rsidRPr="0029421F">
        <w:rPr>
          <w:rFonts w:ascii="Arial" w:hAnsi="Arial" w:cs="Arial"/>
        </w:rPr>
        <w:tab/>
      </w:r>
      <w:r w:rsidRPr="0029421F">
        <w:rPr>
          <w:rFonts w:ascii="Arial" w:hAnsi="Arial" w:cs="Arial"/>
        </w:rPr>
        <w:tab/>
        <w:t>February 21</w:t>
      </w:r>
      <w:r w:rsidRPr="0029421F">
        <w:rPr>
          <w:rFonts w:ascii="Arial" w:hAnsi="Arial" w:cs="Arial"/>
          <w:vertAlign w:val="superscript"/>
        </w:rPr>
        <w:t>st</w:t>
      </w:r>
      <w:r w:rsidRPr="0029421F">
        <w:rPr>
          <w:rFonts w:ascii="Arial" w:hAnsi="Arial" w:cs="Arial"/>
        </w:rPr>
        <w:t xml:space="preserve"> – March 3</w:t>
      </w:r>
      <w:r w:rsidRPr="0029421F">
        <w:rPr>
          <w:rFonts w:ascii="Arial" w:hAnsi="Arial" w:cs="Arial"/>
          <w:vertAlign w:val="superscript"/>
        </w:rPr>
        <w:t>rd</w:t>
      </w:r>
      <w:r w:rsidRPr="0029421F">
        <w:rPr>
          <w:rFonts w:ascii="Arial" w:hAnsi="Arial" w:cs="Arial"/>
          <w:bCs/>
        </w:rPr>
        <w:t xml:space="preserve">, 2022   </w:t>
      </w:r>
      <w:r w:rsidRPr="0029421F">
        <w:rPr>
          <w:rFonts w:ascii="Arial" w:hAnsi="Arial" w:cs="Arial"/>
          <w:bCs/>
        </w:rPr>
        <w:tab/>
      </w:r>
      <w:r w:rsidRPr="0029421F">
        <w:rPr>
          <w:rFonts w:ascii="Arial" w:hAnsi="Arial" w:cs="Arial"/>
          <w:bCs/>
        </w:rPr>
        <w:tab/>
        <w:t>e-meeting</w:t>
      </w:r>
    </w:p>
    <w:p w14:paraId="18F00E47" w14:textId="4BE1B2B7"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#103-e</w:t>
      </w:r>
      <w:r w:rsidRPr="0029421F">
        <w:rPr>
          <w:rFonts w:ascii="Arial" w:hAnsi="Arial" w:cs="Arial"/>
        </w:rPr>
        <w:tab/>
      </w:r>
      <w:r w:rsidRPr="0029421F">
        <w:rPr>
          <w:rFonts w:ascii="Arial" w:hAnsi="Arial" w:cs="Arial"/>
        </w:rPr>
        <w:tab/>
      </w:r>
      <w:r w:rsidRPr="0029421F">
        <w:rPr>
          <w:rFonts w:ascii="Arial" w:hAnsi="Arial" w:cs="Arial"/>
        </w:rPr>
        <w:tab/>
      </w:r>
      <w:r w:rsidR="002453DA" w:rsidRPr="0029421F">
        <w:rPr>
          <w:rFonts w:ascii="Arial" w:hAnsi="Arial" w:cs="Arial"/>
        </w:rPr>
        <w:t>May</w:t>
      </w:r>
      <w:r w:rsidRPr="0029421F">
        <w:rPr>
          <w:rFonts w:ascii="Arial" w:hAnsi="Arial" w:cs="Arial"/>
        </w:rPr>
        <w:t xml:space="preserve"> </w:t>
      </w:r>
      <w:r w:rsidR="002453DA" w:rsidRPr="0029421F">
        <w:rPr>
          <w:rFonts w:ascii="Arial" w:hAnsi="Arial" w:cs="Arial"/>
        </w:rPr>
        <w:t>16</w:t>
      </w:r>
      <w:r w:rsidR="002453DA" w:rsidRPr="0029421F">
        <w:rPr>
          <w:rFonts w:ascii="Arial" w:hAnsi="Arial" w:cs="Arial"/>
          <w:vertAlign w:val="superscript"/>
        </w:rPr>
        <w:t>th</w:t>
      </w:r>
      <w:r w:rsidRPr="0029421F">
        <w:rPr>
          <w:rFonts w:ascii="Arial" w:hAnsi="Arial" w:cs="Arial"/>
        </w:rPr>
        <w:t xml:space="preserve"> – </w:t>
      </w:r>
      <w:r w:rsidR="002453DA" w:rsidRPr="0029421F">
        <w:rPr>
          <w:rFonts w:ascii="Arial" w:hAnsi="Arial" w:cs="Arial"/>
        </w:rPr>
        <w:t>May</w:t>
      </w:r>
      <w:r w:rsidRPr="0029421F">
        <w:rPr>
          <w:rFonts w:ascii="Arial" w:hAnsi="Arial" w:cs="Arial"/>
        </w:rPr>
        <w:t xml:space="preserve"> </w:t>
      </w:r>
      <w:r w:rsidR="002453DA" w:rsidRPr="0029421F">
        <w:rPr>
          <w:rFonts w:ascii="Arial" w:hAnsi="Arial" w:cs="Arial"/>
        </w:rPr>
        <w:t>27</w:t>
      </w:r>
      <w:r w:rsidR="002453DA" w:rsidRPr="0029421F">
        <w:rPr>
          <w:rFonts w:ascii="Arial" w:hAnsi="Arial" w:cs="Arial"/>
          <w:vertAlign w:val="superscript"/>
        </w:rPr>
        <w:t>th</w:t>
      </w:r>
      <w:r w:rsidR="002453DA" w:rsidRPr="0029421F">
        <w:rPr>
          <w:rFonts w:ascii="Arial" w:hAnsi="Arial" w:cs="Arial"/>
        </w:rPr>
        <w:t xml:space="preserve"> </w:t>
      </w:r>
      <w:r w:rsidRPr="0029421F">
        <w:rPr>
          <w:rFonts w:ascii="Arial" w:hAnsi="Arial" w:cs="Arial"/>
          <w:bCs/>
        </w:rPr>
        <w:t xml:space="preserve">, 2022   </w:t>
      </w:r>
      <w:r w:rsidRPr="0029421F">
        <w:rPr>
          <w:rFonts w:ascii="Arial" w:hAnsi="Arial" w:cs="Arial"/>
          <w:bCs/>
        </w:rPr>
        <w:tab/>
      </w:r>
      <w:r w:rsidR="002453DA" w:rsidRPr="0029421F">
        <w:rPr>
          <w:rFonts w:ascii="Arial" w:hAnsi="Arial" w:cs="Arial"/>
          <w:bCs/>
        </w:rPr>
        <w:t xml:space="preserve">     </w:t>
      </w:r>
      <w:r w:rsidRPr="0029421F">
        <w:rPr>
          <w:rFonts w:ascii="Arial" w:hAnsi="Arial" w:cs="Arial"/>
          <w:bCs/>
        </w:rPr>
        <w:tab/>
        <w:t>e-meeting</w:t>
      </w:r>
    </w:p>
    <w:p w14:paraId="06AB5A42" w14:textId="205C433D" w:rsidR="00B70EE7" w:rsidRPr="000D6361" w:rsidRDefault="00B70EE7" w:rsidP="00EA6189">
      <w:pPr>
        <w:rPr>
          <w:rFonts w:cstheme="minorHAnsi"/>
          <w:sz w:val="20"/>
          <w:szCs w:val="20"/>
        </w:rPr>
      </w:pPr>
    </w:p>
    <w:p w14:paraId="08E7B07F" w14:textId="77777777" w:rsidR="00027DE2" w:rsidRPr="00027DE2" w:rsidRDefault="00027DE2" w:rsidP="00027DE2">
      <w:pPr>
        <w:rPr>
          <w:rFonts w:ascii="Times New Roman" w:hAnsi="Times New Roman" w:cs="Times New Roman"/>
          <w:sz w:val="20"/>
          <w:szCs w:val="20"/>
        </w:rPr>
      </w:pPr>
    </w:p>
    <w:p w14:paraId="05FC70C7" w14:textId="77777777" w:rsidR="00027DE2" w:rsidRPr="00027DE2" w:rsidRDefault="00027DE2" w:rsidP="00027DE2">
      <w:pPr>
        <w:rPr>
          <w:rFonts w:ascii="Times New Roman" w:hAnsi="Times New Roman" w:cs="Times New Roman"/>
          <w:sz w:val="20"/>
          <w:szCs w:val="20"/>
        </w:rPr>
      </w:pPr>
    </w:p>
    <w:sectPr w:rsidR="00027DE2" w:rsidRPr="00027DE2"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DF5FF" w14:textId="77777777" w:rsidR="00FD1D5D" w:rsidRDefault="00FD1D5D" w:rsidP="006C170D">
      <w:r>
        <w:separator/>
      </w:r>
    </w:p>
  </w:endnote>
  <w:endnote w:type="continuationSeparator" w:id="0">
    <w:p w14:paraId="614158A3" w14:textId="77777777" w:rsidR="00FD1D5D" w:rsidRDefault="00FD1D5D"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1FC7C" w14:textId="77777777" w:rsidR="00FD1D5D" w:rsidRDefault="00FD1D5D" w:rsidP="006C170D">
      <w:r>
        <w:separator/>
      </w:r>
    </w:p>
  </w:footnote>
  <w:footnote w:type="continuationSeparator" w:id="0">
    <w:p w14:paraId="60C24081" w14:textId="77777777" w:rsidR="00FD1D5D" w:rsidRDefault="00FD1D5D"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1"/>
  </w:num>
  <w:num w:numId="3">
    <w:abstractNumId w:val="32"/>
  </w:num>
  <w:num w:numId="4">
    <w:abstractNumId w:val="19"/>
  </w:num>
  <w:num w:numId="5">
    <w:abstractNumId w:val="24"/>
  </w:num>
  <w:num w:numId="6">
    <w:abstractNumId w:val="30"/>
  </w:num>
  <w:num w:numId="7">
    <w:abstractNumId w:val="29"/>
  </w:num>
  <w:num w:numId="8">
    <w:abstractNumId w:val="14"/>
  </w:num>
  <w:num w:numId="9">
    <w:abstractNumId w:val="31"/>
  </w:num>
  <w:num w:numId="10">
    <w:abstractNumId w:val="5"/>
  </w:num>
  <w:num w:numId="11">
    <w:abstractNumId w:val="0"/>
  </w:num>
  <w:num w:numId="12">
    <w:abstractNumId w:val="17"/>
  </w:num>
  <w:num w:numId="13">
    <w:abstractNumId w:val="9"/>
  </w:num>
  <w:num w:numId="14">
    <w:abstractNumId w:val="17"/>
  </w:num>
  <w:num w:numId="15">
    <w:abstractNumId w:val="9"/>
  </w:num>
  <w:num w:numId="16">
    <w:abstractNumId w:val="28"/>
  </w:num>
  <w:num w:numId="17">
    <w:abstractNumId w:val="2"/>
  </w:num>
  <w:num w:numId="18">
    <w:abstractNumId w:val="22"/>
  </w:num>
  <w:num w:numId="19">
    <w:abstractNumId w:val="6"/>
  </w:num>
  <w:num w:numId="20">
    <w:abstractNumId w:val="16"/>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8"/>
  </w:num>
  <w:num w:numId="32">
    <w:abstractNumId w:val="25"/>
  </w:num>
  <w:num w:numId="33">
    <w:abstractNumId w:val="13"/>
  </w:num>
  <w:num w:numId="34">
    <w:abstractNumId w:val="12"/>
  </w:num>
  <w:num w:numId="3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E8F"/>
    <w:rsid w:val="00013FDE"/>
    <w:rsid w:val="000178CE"/>
    <w:rsid w:val="00020FDD"/>
    <w:rsid w:val="000226EE"/>
    <w:rsid w:val="00022E69"/>
    <w:rsid w:val="00026A0C"/>
    <w:rsid w:val="00027DE2"/>
    <w:rsid w:val="000374FB"/>
    <w:rsid w:val="00056B30"/>
    <w:rsid w:val="00060E74"/>
    <w:rsid w:val="000639A9"/>
    <w:rsid w:val="00064492"/>
    <w:rsid w:val="000716AF"/>
    <w:rsid w:val="000740B8"/>
    <w:rsid w:val="00075039"/>
    <w:rsid w:val="00095835"/>
    <w:rsid w:val="000A1308"/>
    <w:rsid w:val="000B062C"/>
    <w:rsid w:val="000B59F8"/>
    <w:rsid w:val="000B7FE5"/>
    <w:rsid w:val="000D6361"/>
    <w:rsid w:val="000E1986"/>
    <w:rsid w:val="000E71C0"/>
    <w:rsid w:val="000E77AB"/>
    <w:rsid w:val="000F4059"/>
    <w:rsid w:val="000F70D2"/>
    <w:rsid w:val="0010013A"/>
    <w:rsid w:val="00103FC0"/>
    <w:rsid w:val="00115751"/>
    <w:rsid w:val="00116146"/>
    <w:rsid w:val="00124E9A"/>
    <w:rsid w:val="00137CFD"/>
    <w:rsid w:val="00144530"/>
    <w:rsid w:val="00156FC2"/>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30D3"/>
    <w:rsid w:val="0023035B"/>
    <w:rsid w:val="00237483"/>
    <w:rsid w:val="00242D31"/>
    <w:rsid w:val="002453DA"/>
    <w:rsid w:val="00245DF1"/>
    <w:rsid w:val="00250687"/>
    <w:rsid w:val="0025315D"/>
    <w:rsid w:val="00276C66"/>
    <w:rsid w:val="0029421F"/>
    <w:rsid w:val="002A04B1"/>
    <w:rsid w:val="002A6F83"/>
    <w:rsid w:val="002A7091"/>
    <w:rsid w:val="002B1E61"/>
    <w:rsid w:val="002B7E37"/>
    <w:rsid w:val="002B7ED4"/>
    <w:rsid w:val="002C243D"/>
    <w:rsid w:val="002C40CC"/>
    <w:rsid w:val="002D07A4"/>
    <w:rsid w:val="002D0FEA"/>
    <w:rsid w:val="002D7F8B"/>
    <w:rsid w:val="002E1038"/>
    <w:rsid w:val="002E1EFE"/>
    <w:rsid w:val="002E210A"/>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D6748"/>
    <w:rsid w:val="004E338D"/>
    <w:rsid w:val="004E4242"/>
    <w:rsid w:val="004E4598"/>
    <w:rsid w:val="004F16CC"/>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66C7"/>
    <w:rsid w:val="005815AF"/>
    <w:rsid w:val="0058741D"/>
    <w:rsid w:val="00597495"/>
    <w:rsid w:val="005A20A7"/>
    <w:rsid w:val="005B42B0"/>
    <w:rsid w:val="005B4331"/>
    <w:rsid w:val="005C14D7"/>
    <w:rsid w:val="005C1B2D"/>
    <w:rsid w:val="005C3A74"/>
    <w:rsid w:val="005E52EE"/>
    <w:rsid w:val="005E55F2"/>
    <w:rsid w:val="005F1418"/>
    <w:rsid w:val="0060169A"/>
    <w:rsid w:val="0060793E"/>
    <w:rsid w:val="00615CE1"/>
    <w:rsid w:val="00620326"/>
    <w:rsid w:val="00624BBC"/>
    <w:rsid w:val="00626CF0"/>
    <w:rsid w:val="006308B8"/>
    <w:rsid w:val="00632133"/>
    <w:rsid w:val="00633A50"/>
    <w:rsid w:val="0063529B"/>
    <w:rsid w:val="00654A9E"/>
    <w:rsid w:val="00655C13"/>
    <w:rsid w:val="0066201A"/>
    <w:rsid w:val="0066418A"/>
    <w:rsid w:val="006732D8"/>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5219"/>
    <w:rsid w:val="00750155"/>
    <w:rsid w:val="00757381"/>
    <w:rsid w:val="00761BC9"/>
    <w:rsid w:val="00770345"/>
    <w:rsid w:val="0077154C"/>
    <w:rsid w:val="0077304F"/>
    <w:rsid w:val="00775005"/>
    <w:rsid w:val="00781F5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3F11"/>
    <w:rsid w:val="00922F39"/>
    <w:rsid w:val="00923FEF"/>
    <w:rsid w:val="009326A3"/>
    <w:rsid w:val="0093321B"/>
    <w:rsid w:val="00942548"/>
    <w:rsid w:val="00945D07"/>
    <w:rsid w:val="009512B7"/>
    <w:rsid w:val="009549A7"/>
    <w:rsid w:val="00960C16"/>
    <w:rsid w:val="009676EF"/>
    <w:rsid w:val="009746CF"/>
    <w:rsid w:val="0098605C"/>
    <w:rsid w:val="00986839"/>
    <w:rsid w:val="00994132"/>
    <w:rsid w:val="009A6436"/>
    <w:rsid w:val="009B09E5"/>
    <w:rsid w:val="009C2147"/>
    <w:rsid w:val="009D1509"/>
    <w:rsid w:val="009E03E4"/>
    <w:rsid w:val="009E31A4"/>
    <w:rsid w:val="009E5FEE"/>
    <w:rsid w:val="00A04774"/>
    <w:rsid w:val="00A10398"/>
    <w:rsid w:val="00A143EC"/>
    <w:rsid w:val="00A1628D"/>
    <w:rsid w:val="00A16814"/>
    <w:rsid w:val="00A2282F"/>
    <w:rsid w:val="00A3189C"/>
    <w:rsid w:val="00A36CAB"/>
    <w:rsid w:val="00A45137"/>
    <w:rsid w:val="00A46680"/>
    <w:rsid w:val="00A5135D"/>
    <w:rsid w:val="00A61425"/>
    <w:rsid w:val="00A625FC"/>
    <w:rsid w:val="00A63619"/>
    <w:rsid w:val="00A703FD"/>
    <w:rsid w:val="00A70B6C"/>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30E9"/>
    <w:rsid w:val="00BF60CD"/>
    <w:rsid w:val="00C01FF2"/>
    <w:rsid w:val="00C04C38"/>
    <w:rsid w:val="00C07605"/>
    <w:rsid w:val="00C10A8B"/>
    <w:rsid w:val="00C113ED"/>
    <w:rsid w:val="00C138F3"/>
    <w:rsid w:val="00C210AC"/>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6B62"/>
    <w:rsid w:val="00F21189"/>
    <w:rsid w:val="00F23569"/>
    <w:rsid w:val="00F24188"/>
    <w:rsid w:val="00F2616E"/>
    <w:rsid w:val="00F30AD0"/>
    <w:rsid w:val="00F55A67"/>
    <w:rsid w:val="00F57B61"/>
    <w:rsid w:val="00F6164C"/>
    <w:rsid w:val="00F67CA2"/>
    <w:rsid w:val="00F75311"/>
    <w:rsid w:val="00F84C85"/>
    <w:rsid w:val="00F87616"/>
    <w:rsid w:val="00FA2AB5"/>
    <w:rsid w:val="00FA4EB4"/>
    <w:rsid w:val="00FA5E95"/>
    <w:rsid w:val="00FB2F05"/>
    <w:rsid w:val="00FC17B9"/>
    <w:rsid w:val="00FC3F70"/>
    <w:rsid w:val="00FC56C0"/>
    <w:rsid w:val="00FD1D5D"/>
    <w:rsid w:val="00FD59A1"/>
    <w:rsid w:val="00FD6704"/>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5416</TotalTime>
  <Pages>6</Pages>
  <Words>2065</Words>
  <Characters>11776</Characters>
  <Application>Microsoft Office Word</Application>
  <DocSecurity>0</DocSecurity>
  <Lines>98</Lines>
  <Paragraphs>27</Paragraphs>
  <ScaleCrop>false</ScaleCrop>
  <Company/>
  <LinksUpToDate>false</LinksUpToDate>
  <CharactersWithSpaces>13814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30</cp:revision>
  <cp:lastPrinted>2021-12-22T03:12:00Z</cp:lastPrinted>
  <dcterms:created xsi:type="dcterms:W3CDTF">2021-12-22T02:49:00Z</dcterms:created>
  <dcterms:modified xsi:type="dcterms:W3CDTF">2022-01-10T10:01:00Z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